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b/>
          <w:bCs/>
          <w:sz w:val="28"/>
          <w:szCs w:val="36"/>
        </w:rPr>
        <w:t>附件一</w:t>
      </w:r>
      <w:r>
        <w:rPr>
          <w:rFonts w:hint="eastAsia"/>
          <w:b/>
          <w:bCs/>
          <w:sz w:val="24"/>
          <w:szCs w:val="32"/>
        </w:rPr>
        <w:t>：</w:t>
      </w:r>
    </w:p>
    <w:tbl>
      <w:tblPr>
        <w:tblStyle w:val="11"/>
        <w:tblW w:w="974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742"/>
        <w:gridCol w:w="5195"/>
        <w:gridCol w:w="601"/>
        <w:gridCol w:w="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74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32"/>
                <w:szCs w:val="32"/>
              </w:rPr>
              <w:t>安徽新华学院药用植物组织培养实验室采购清单</w:t>
            </w:r>
          </w:p>
        </w:tc>
      </w:tr>
      <w:tr>
        <w:trPr>
          <w:trHeight w:val="565" w:hRule="atLeast"/>
        </w:trPr>
        <w:tc>
          <w:tcPr>
            <w:tcW w:w="9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项目负责人：周老师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  <w:u w:val="single"/>
              </w:rPr>
              <w:t>18715118807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 xml:space="preserve">   技术答疑：李老师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  <w:u w:val="single"/>
              </w:rPr>
              <w:t>13866704928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仪器设备名称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0.1mg量程200g，称重分辨率：0.0001g(0.1mg)称重阀值200g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PH-计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分辨率0.01PH，支持1-3点电极标定，自动识别GB4.0、6.86、9.18三种缓冲溶液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</w:tr>
      <w:tr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电导率仪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K=0.01，范围0.00微秒/厘米-100毫秒/厘米。配套1.0常数电极可覆盖全量程测量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数显磁力搅拌加热套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容量500ml、0-2000rpm。配置直流无刷电机，防爆，免维护；数字控温，最高温度可达400℃；最大转速可达2000rpm；不锈钢陶瓷涂层工作盘极耐化学腐蚀；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石斛种子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霍山米斛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石斛种苗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一代苗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白芨种苗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一代苗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</w:tr>
      <w:tr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诱导培养基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1/2MS/500g/瓶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生根培养基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NAA/500g/瓶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复合电极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与PH-计接口配套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电导电极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与电导率仪配套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电子秤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0.01g/200g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烧瓶夹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铝制25cm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</w:tr>
      <w:tr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冷凝管夹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三爪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不锈钢微型升降台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*150mm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</w:tr>
      <w:tr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模型展示柜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*700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*1500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金属框架（透明玻璃），柜内含具有一定可承载能力的可调节层板若干</w:t>
            </w:r>
          </w:p>
          <w:p>
            <w:pPr>
              <w:pStyle w:val="2"/>
              <w:rPr>
                <w:rFonts w:hint="eastAsia"/>
              </w:rPr>
            </w:pPr>
            <w:r>
              <w:drawing>
                <wp:inline distT="0" distB="0" distL="114300" distR="114300">
                  <wp:extent cx="978535" cy="1706880"/>
                  <wp:effectExtent l="0" t="0" r="1206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模型展示柜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*700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*1800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金属框架（透明玻璃），柜内含具有一定可承载能力的可调节层板若干</w:t>
            </w:r>
          </w:p>
          <w:p>
            <w:pPr>
              <w:pStyle w:val="2"/>
              <w:rPr>
                <w:rFonts w:hint="eastAsia"/>
              </w:rPr>
            </w:pPr>
            <w:r>
              <w:drawing>
                <wp:inline distT="0" distB="0" distL="114300" distR="114300">
                  <wp:extent cx="978535" cy="1706880"/>
                  <wp:effectExtent l="0" t="0" r="12065" b="762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不锈钢换鞋凳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*600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*600两层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不锈钢更衣柜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四门冷轧钢1800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*900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*420mm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</w:tr>
    </w:tbl>
    <w:p>
      <w:pPr>
        <w:rPr>
          <w:rFonts w:hint="eastAsia"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</w:p>
    <w:p>
      <w:pPr>
        <w:pStyle w:val="9"/>
        <w:ind w:firstLine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保证承诺书</w:t>
      </w:r>
    </w:p>
    <w:p>
      <w:pPr>
        <w:widowControl/>
        <w:adjustRightInd w:val="0"/>
        <w:snapToGrid w:val="0"/>
        <w:spacing w:before="312" w:beforeLines="100" w:after="312" w:afterLines="100"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致安徽新华学院：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公司与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公司全面履行其在主合同中的各项责任与义务，保证人自愿为其向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提供不可撤销的连带保证责任担保，并向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郑重承诺：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公司对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应承担的全部责任、义务、债务等，以及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二、保证期间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。保证人的保证期间，为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公司在主合同项下最后一期债务履行期限届满后三年。</w:t>
      </w:r>
    </w:p>
    <w:p>
      <w:pPr>
        <w:adjustRightInd w:val="0"/>
        <w:snapToGrid w:val="0"/>
        <w:spacing w:line="400" w:lineRule="exact"/>
        <w:ind w:firstLine="482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三、保证方式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。保证人承担独立的、不可撤销的、连带责任保证担保。任何情况下，不因主合同无效、撤销等等而影响本承诺书的效力。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四、保证人承诺，无论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均可直接要求保证人依照本承诺书约定承担保证责任，保证人不提出任何异议。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六、保证人已充分理解并全面认可主合同及本承诺书的所有条款内容，并承诺任何情况下不得对其提出任何异议。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right="1120" w:firstLine="5880" w:firstLineChars="21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保证人：</w:t>
      </w:r>
    </w:p>
    <w:p>
      <w:pPr>
        <w:adjustRightInd w:val="0"/>
        <w:snapToGrid w:val="0"/>
        <w:spacing w:line="400" w:lineRule="exact"/>
        <w:ind w:firstLine="6000" w:firstLineChars="25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>
      <w:pPr>
        <w:adjustRightInd w:val="0"/>
        <w:snapToGrid w:val="0"/>
        <w:spacing w:line="400" w:lineRule="exact"/>
        <w:ind w:firstLine="6000" w:firstLineChars="25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>
      <w:pPr>
        <w:adjustRightInd w:val="0"/>
        <w:snapToGrid w:val="0"/>
        <w:spacing w:line="400" w:lineRule="exact"/>
        <w:ind w:firstLine="6000" w:firstLineChars="25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日期：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4"/>
          <w:szCs w:val="32"/>
        </w:rPr>
      </w:pPr>
    </w:p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廉 政 承 诺 书</w:t>
      </w:r>
    </w:p>
    <w:p>
      <w:pPr>
        <w:adjustRightInd w:val="0"/>
        <w:snapToGrid w:val="0"/>
        <w:spacing w:line="400" w:lineRule="exac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甲方：安徽新华学院</w:t>
      </w:r>
    </w:p>
    <w:p>
      <w:pPr>
        <w:adjustRightInd w:val="0"/>
        <w:snapToGrid w:val="0"/>
        <w:spacing w:line="400" w:lineRule="exac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乙方：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第一条 甲乙双方共同承诺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（二）严格执行合同文件，自觉按合同办事。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（三）坚持公开、公平、公正的原则，不为获取不正当利益而损害对方利益。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（四）保守对方的商业秘密，不将其用于交易以外的目的。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第二条 甲方承诺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在交易的事前、事中、事后遵守以下（包括但不限于）事项： 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（一）不参加乙方或相关单位的宴请。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（二）不私自收受乙方或相关单位的礼品、礼券或以“低价付款”的物品。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（六）不得有其他任何在乙方等相关单位获取不当利益的行为。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第三条 乙方承诺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在交易的事前、事中、事后遵守以下（包括但不限于）事项：</w:t>
      </w:r>
    </w:p>
    <w:p>
      <w:pPr>
        <w:adjustRightInd w:val="0"/>
        <w:snapToGrid w:val="0"/>
        <w:spacing w:line="400" w:lineRule="exact"/>
        <w:ind w:firstLine="360" w:firstLineChars="15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（一）与甲方保持正常的业务交往，严格执行合同约定。</w:t>
      </w:r>
    </w:p>
    <w:p>
      <w:pPr>
        <w:adjustRightInd w:val="0"/>
        <w:snapToGrid w:val="0"/>
        <w:spacing w:line="400" w:lineRule="exact"/>
        <w:ind w:firstLine="360" w:firstLineChars="15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adjustRightInd w:val="0"/>
        <w:snapToGrid w:val="0"/>
        <w:spacing w:line="400" w:lineRule="exact"/>
        <w:ind w:firstLine="360" w:firstLineChars="15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（三）不私自向甲方、相关单位及其工作人员赠送礼品、现金、有价卡券等。</w:t>
      </w:r>
    </w:p>
    <w:p>
      <w:pPr>
        <w:adjustRightInd w:val="0"/>
        <w:snapToGrid w:val="0"/>
        <w:spacing w:line="400" w:lineRule="exact"/>
        <w:ind w:firstLine="360" w:firstLineChars="15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（五）及时向甲方通报甲方人员违反本承诺书规定的行为。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第四条 违约责任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甲方单位：（盖章）                   乙方单位：（盖章）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法定代表人：                         法定代表人：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法定代表人联系电话：                 法定代表人联系电话：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委托代理人：                         委托代理人：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项目负责人：                         项目负责人：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监督邮箱：xhjtdc@xinhuaedu.com       监督邮箱：</w:t>
      </w:r>
    </w:p>
    <w:p>
      <w:pPr>
        <w:adjustRightInd w:val="0"/>
        <w:snapToGrid w:val="0"/>
        <w:spacing w:line="400" w:lineRule="exact"/>
        <w:ind w:firstLine="480" w:firstLineChars="200"/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10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  <w:r>
        <w:rPr>
          <w:rFonts w:hint="eastAsia" w:hAnsi="宋体" w:eastAsia="宋体" w:cs="宋体"/>
          <w:b/>
          <w:bCs/>
          <w:sz w:val="24"/>
          <w:szCs w:val="16"/>
        </w:rPr>
        <w:br w:type="page"/>
      </w:r>
      <w:r>
        <w:rPr>
          <w:rFonts w:hint="eastAsia" w:hAnsi="宋体" w:eastAsia="宋体" w:cs="宋体"/>
          <w:b/>
          <w:bCs/>
          <w:sz w:val="24"/>
          <w:szCs w:val="16"/>
        </w:rPr>
        <w:t>附件4-1</w:t>
      </w:r>
    </w:p>
    <w:p>
      <w:pPr>
        <w:pStyle w:val="9"/>
        <w:numPr>
          <w:ilvl w:val="0"/>
          <w:numId w:val="1"/>
        </w:numPr>
        <w:ind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商务标用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b/>
          <w:bCs/>
        </w:rPr>
        <w:t>所投产品</w:t>
      </w:r>
      <w:r>
        <w:rPr>
          <w:rFonts w:hint="eastAsia" w:ascii="宋体" w:hAnsi="宋体" w:eastAsia="宋体" w:cs="宋体"/>
        </w:rPr>
        <w:t>清单报价表</w:t>
      </w:r>
    </w:p>
    <w:tbl>
      <w:tblPr>
        <w:tblStyle w:val="11"/>
        <w:tblW w:w="981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140"/>
        <w:gridCol w:w="964"/>
        <w:gridCol w:w="574"/>
        <w:gridCol w:w="825"/>
        <w:gridCol w:w="521"/>
        <w:gridCol w:w="520"/>
        <w:gridCol w:w="755"/>
        <w:gridCol w:w="882"/>
        <w:gridCol w:w="1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仪器设备名称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单价/元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总价/元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PH-计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电导率仪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数显磁力搅拌加热套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石斛种子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kg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石斛种苗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白芨种苗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诱导培养基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生根培养基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复合电极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电导电极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电子秤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烧瓶夹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冷凝管夹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不锈钢微型升降台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模型展示柜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模型展示柜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不锈钢换鞋凳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不锈钢更衣柜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合计（元）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供货期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_________天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质保时间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__________年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报价单位（盖章）</w:t>
            </w:r>
          </w:p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ind w:firstLine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Cs w:val="32"/>
        </w:rPr>
        <w:t>附件4-2：</w:t>
      </w:r>
      <w:r>
        <w:rPr>
          <w:rFonts w:hint="eastAsia" w:ascii="宋体" w:hAnsi="宋体" w:eastAsia="宋体" w:cs="宋体"/>
          <w:b/>
          <w:bCs/>
        </w:rPr>
        <w:t>技术标用 投标设备清单</w:t>
      </w:r>
    </w:p>
    <w:tbl>
      <w:tblPr>
        <w:tblStyle w:val="11"/>
        <w:tblW w:w="980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092"/>
        <w:gridCol w:w="1496"/>
        <w:gridCol w:w="897"/>
        <w:gridCol w:w="1496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仪器设备名称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PH-计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电导率仪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数显磁力搅拌加热套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石斛种子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石斛种苗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白芨种苗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诱导培养基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生根培养基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复合电极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电导电极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电子秤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烧瓶夹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冷凝管夹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不锈钢微型升降台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模型展示柜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模型展示柜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不锈钢换鞋凳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不锈钢更衣柜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 w:ascii="宋体" w:hAnsi="宋体" w:cs="宋体"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b/>
          <w:bCs/>
          <w:sz w:val="24"/>
          <w:szCs w:val="32"/>
        </w:rPr>
        <w:t>附件4-3：技术标用  参数偏离表</w:t>
      </w:r>
    </w:p>
    <w:tbl>
      <w:tblPr>
        <w:tblStyle w:val="11"/>
        <w:tblW w:w="100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60"/>
        <w:gridCol w:w="4660"/>
        <w:gridCol w:w="1860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仪器设备名称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招标型号规格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投标产品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品牌及参数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不要复制招标参数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偏离情况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0.1mg量程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200g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，称重分辨率：0.0001g(0.1mg)称重阀值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200g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PH-计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分辨率0.01PH，支持1-3点电极标定，自动识别GB4.0、6.86、9.18三种缓冲溶液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电导率仪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K=0.01，范围0.00微秒/厘米-100毫秒/厘米。配套1.0常数电极可覆盖全量程测量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数显磁力搅拌加热套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容量500ml、0-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2000rpm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。配置直流无刷电机，防爆，免维护；数字控温，最高温度可达400℃；最大转速可达20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00rpm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；不锈钢陶瓷涂层工作盘极耐化学腐蚀；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石斛种子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霍山米斛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石斛种苗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一代苗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白芨种苗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一代苗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诱导培养基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1/2MS/500g/瓶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生根培养基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NAA/500g/瓶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复合电极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与PH-计接口配套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电导电极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与电导率仪配套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电子秤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0.01g/200g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烧瓶夹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铝制25cm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冷凝管夹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不锈钢微型升降台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*150mm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模型展示柜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*700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*1500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金属框架（透明玻璃），柜内含具有一定可承载能力的可调节层板若干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模型展示柜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*700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*1800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金属框架（透明玻璃），柜内含具有一定可承载能力的可调节层板若干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不锈钢换鞋凳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*600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*600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两层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不锈钢更衣柜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四门冷轧钢1800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*900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*420mm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9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907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CDCFB8"/>
    <w:multiLevelType w:val="singleLevel"/>
    <w:tmpl w:val="C0CDCF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9CC3BC0"/>
    <w:rsid w:val="59C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5">
    <w:name w:val="Body Text Indent"/>
    <w:basedOn w:val="1"/>
    <w:next w:val="6"/>
    <w:unhideWhenUsed/>
    <w:qFormat/>
    <w:uiPriority w:val="0"/>
    <w:pPr>
      <w:ind w:firstLine="645"/>
    </w:pPr>
    <w:rPr>
      <w:rFonts w:ascii="@仿宋_GB2312" w:hAnsi="@仿宋_GB2312" w:eastAsia="@仿宋_GB2312"/>
      <w:kern w:val="0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10">
    <w:name w:val="Body Text First Indent 2"/>
    <w:basedOn w:val="5"/>
    <w:next w:val="9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2023-07-14T06:18:00Z</dcterms:created>
  <dc:creator>千里草1403852088</dc:creator>
  <cp:lastModifiedBy>千里草1403852088</cp:lastModifiedBy>
  <dcterms:modified xsi:type="dcterms:W3CDTF">2023-07-14T06:20:51Z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FC6BB90C2F1A4DBCAFB9650935F4EFEE_11</vt:lpwstr>
  </property>
</Properties>
</file>