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46" w:lineRule="atLeast"/>
        <w:ind w:left="0" w:right="0" w:firstLine="0"/>
        <w:jc w:val="center"/>
        <w:textAlignment w:val="baseline"/>
        <w:rPr>
          <w:rFonts w:ascii="Trebuchet MS" w:hAnsi="Trebuchet MS" w:eastAsia="Trebuchet MS" w:cs="Trebuchet MS"/>
          <w:i w:val="0"/>
          <w:iCs w:val="0"/>
          <w:caps w:val="0"/>
          <w:color w:val="000000"/>
          <w:spacing w:val="-14"/>
          <w:sz w:val="33"/>
          <w:szCs w:val="33"/>
        </w:rPr>
      </w:pPr>
      <w:r>
        <w:rPr>
          <w:rFonts w:hint="default" w:ascii="Trebuchet MS" w:hAnsi="Trebuchet MS" w:eastAsia="Trebuchet MS" w:cs="Trebuchet MS"/>
          <w:b/>
          <w:bCs/>
          <w:i w:val="0"/>
          <w:iCs w:val="0"/>
          <w:caps w:val="0"/>
          <w:color w:val="000000"/>
          <w:spacing w:val="0"/>
          <w:sz w:val="33"/>
          <w:szCs w:val="33"/>
          <w:shd w:val="clear" w:fill="FFFFFF"/>
          <w:vertAlign w:val="baseline"/>
        </w:rPr>
        <w:t>安徽新华学院</w:t>
      </w:r>
      <w:r>
        <w:rPr>
          <w:rFonts w:hint="eastAsia" w:ascii="Trebuchet MS" w:hAnsi="Trebuchet MS" w:eastAsia="Trebuchet MS" w:cs="Trebuchet MS"/>
          <w:b/>
          <w:bCs/>
          <w:i w:val="0"/>
          <w:iCs w:val="0"/>
          <w:caps w:val="0"/>
          <w:color w:val="000000"/>
          <w:spacing w:val="0"/>
          <w:sz w:val="33"/>
          <w:szCs w:val="33"/>
          <w:shd w:val="clear" w:fill="FFFFFF"/>
          <w:vertAlign w:val="baseline"/>
        </w:rPr>
        <w:t>多媒体</w:t>
      </w:r>
      <w:r>
        <w:rPr>
          <w:rFonts w:hint="eastAsia" w:ascii="Trebuchet MS" w:hAnsi="Trebuchet MS" w:eastAsia="Trebuchet MS" w:cs="Trebuchet MS"/>
          <w:b/>
          <w:bCs/>
          <w:i w:val="0"/>
          <w:iCs w:val="0"/>
          <w:caps w:val="0"/>
          <w:color w:val="000000"/>
          <w:spacing w:val="0"/>
          <w:sz w:val="33"/>
          <w:szCs w:val="33"/>
          <w:shd w:val="clear" w:fill="FFFFFF"/>
          <w:vertAlign w:val="baseline"/>
          <w:lang w:val="en-US" w:eastAsia="zh-CN"/>
        </w:rPr>
        <w:t>扩声</w:t>
      </w:r>
      <w:r>
        <w:rPr>
          <w:rFonts w:hint="eastAsia" w:ascii="Trebuchet MS" w:hAnsi="Trebuchet MS" w:eastAsia="Trebuchet MS" w:cs="Trebuchet MS"/>
          <w:b/>
          <w:bCs/>
          <w:i w:val="0"/>
          <w:iCs w:val="0"/>
          <w:caps w:val="0"/>
          <w:color w:val="000000"/>
          <w:spacing w:val="0"/>
          <w:sz w:val="33"/>
          <w:szCs w:val="33"/>
          <w:shd w:val="clear" w:fill="FFFFFF"/>
          <w:vertAlign w:val="baseline"/>
        </w:rPr>
        <w:t>设备</w:t>
      </w:r>
      <w:r>
        <w:rPr>
          <w:rFonts w:hint="eastAsia" w:ascii="Trebuchet MS" w:hAnsi="Trebuchet MS" w:eastAsia="Trebuchet MS" w:cs="Trebuchet MS"/>
          <w:b/>
          <w:bCs/>
          <w:i w:val="0"/>
          <w:iCs w:val="0"/>
          <w:caps w:val="0"/>
          <w:color w:val="000000"/>
          <w:spacing w:val="0"/>
          <w:sz w:val="33"/>
          <w:szCs w:val="33"/>
          <w:shd w:val="clear" w:fill="FFFFFF"/>
          <w:vertAlign w:val="baseline"/>
          <w:lang w:val="en-US" w:eastAsia="zh-CN"/>
        </w:rPr>
        <w:t>更新项目</w:t>
      </w:r>
      <w:r>
        <w:rPr>
          <w:rFonts w:hint="default" w:ascii="Trebuchet MS" w:hAnsi="Trebuchet MS" w:eastAsia="Trebuchet MS" w:cs="Trebuchet MS"/>
          <w:b/>
          <w:bCs/>
          <w:i w:val="0"/>
          <w:iCs w:val="0"/>
          <w:caps w:val="0"/>
          <w:color w:val="000000"/>
          <w:spacing w:val="0"/>
          <w:sz w:val="33"/>
          <w:szCs w:val="33"/>
          <w:shd w:val="clear" w:fill="FFFFFF"/>
          <w:vertAlign w:val="baseline"/>
        </w:rPr>
        <w:t>询价公告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baseline"/>
        <w:rPr>
          <w:spacing w:val="0"/>
          <w:sz w:val="24"/>
          <w:szCs w:val="23"/>
        </w:rPr>
      </w:pPr>
      <w:bookmarkStart w:id="0" w:name="_GoBack"/>
      <w:r>
        <w:rPr>
          <w:rFonts w:hint="default" w:ascii="Trebuchet MS" w:hAnsi="Trebuchet MS" w:eastAsia="Trebuchet MS" w:cs="Trebuchet MS"/>
          <w:i w:val="0"/>
          <w:iCs w:val="0"/>
          <w:caps w:val="0"/>
          <w:color w:val="000000"/>
          <w:spacing w:val="0"/>
          <w:sz w:val="24"/>
          <w:szCs w:val="23"/>
          <w:shd w:val="clear" w:fill="FFFFFF"/>
          <w:vertAlign w:val="baseline"/>
        </w:rPr>
        <w:t>新华集团创办于1988年，总部位于中国合肥。30多年来，集团始终肩负“新华教育、兴国为民”的崇高使命，秉承“团结、务实、开拓、奉献”的新华精神，现已发展成为以教育为主，集科技、投资和金融于一体的国际化、现代化企业集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baseline"/>
        <w:rPr>
          <w:spacing w:val="0"/>
          <w:sz w:val="24"/>
          <w:szCs w:val="23"/>
        </w:rPr>
      </w:pPr>
      <w:r>
        <w:rPr>
          <w:rFonts w:hint="default" w:ascii="Trebuchet MS" w:hAnsi="Trebuchet MS" w:eastAsia="Trebuchet MS" w:cs="Trebuchet MS"/>
          <w:i w:val="0"/>
          <w:iCs w:val="0"/>
          <w:caps w:val="0"/>
          <w:color w:val="000000"/>
          <w:spacing w:val="0"/>
          <w:sz w:val="24"/>
          <w:szCs w:val="23"/>
          <w:shd w:val="clear" w:fill="FFFFFF"/>
          <w:vertAlign w:val="baseline"/>
        </w:rPr>
        <w:t>新华集团专注教育事业，成绩斐然，涵盖高等教育、职业教育、基础教育和教育培训服务等领域，拥有中国新华教育（02779.HK）和中国东方教育（00667.HK）两家上市公司，旗下院校有安徽新华学院、安徽医科大学临床医学院、南京财经大学红山学院、安徽新华学校、合肥新华实验中学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baseline"/>
        <w:rPr>
          <w:spacing w:val="0"/>
          <w:sz w:val="24"/>
          <w:szCs w:val="23"/>
        </w:rPr>
      </w:pPr>
      <w:r>
        <w:rPr>
          <w:rFonts w:hint="default" w:ascii="Trebuchet MS" w:hAnsi="Trebuchet MS" w:eastAsia="Trebuchet MS" w:cs="Trebuchet MS"/>
          <w:i w:val="0"/>
          <w:iCs w:val="0"/>
          <w:caps w:val="0"/>
          <w:color w:val="000000"/>
          <w:spacing w:val="0"/>
          <w:sz w:val="24"/>
          <w:szCs w:val="23"/>
          <w:shd w:val="clear" w:fill="FFFFFF"/>
          <w:vertAlign w:val="baseline"/>
        </w:rPr>
        <w:t>因单位需求，现对集团旗下安徽新华学院</w:t>
      </w:r>
      <w:r>
        <w:rPr>
          <w:rFonts w:hint="eastAsia" w:ascii="Trebuchet MS" w:hAnsi="Trebuchet MS" w:eastAsia="宋体" w:cs="Trebuchet MS"/>
          <w:i w:val="0"/>
          <w:iCs w:val="0"/>
          <w:caps w:val="0"/>
          <w:color w:val="000000"/>
          <w:spacing w:val="0"/>
          <w:sz w:val="24"/>
          <w:szCs w:val="23"/>
          <w:shd w:val="clear" w:fill="FFFFFF"/>
          <w:vertAlign w:val="baseline"/>
          <w:lang w:val="en-US" w:eastAsia="zh-CN"/>
        </w:rPr>
        <w:t>多媒体扩声设备更新</w:t>
      </w:r>
      <w:r>
        <w:rPr>
          <w:rFonts w:hint="default" w:ascii="Trebuchet MS" w:hAnsi="Trebuchet MS" w:eastAsia="Trebuchet MS" w:cs="Trebuchet MS"/>
          <w:i w:val="0"/>
          <w:iCs w:val="0"/>
          <w:caps w:val="0"/>
          <w:color w:val="000000"/>
          <w:spacing w:val="0"/>
          <w:sz w:val="24"/>
          <w:szCs w:val="23"/>
          <w:shd w:val="clear" w:fill="FFFFFF"/>
          <w:vertAlign w:val="baseline"/>
        </w:rPr>
        <w:t>进行公开询价采购，欢迎全国有资质的供应商前来参与。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一、项目概况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1.项目编号： XJGG-2023-0</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130</w:t>
      </w:r>
      <w:r>
        <w:rPr>
          <w:rFonts w:hint="default" w:ascii="Trebuchet MS" w:hAnsi="Trebuchet MS" w:eastAsia="Trebuchet MS" w:cs="Trebuchet MS"/>
          <w:i w:val="0"/>
          <w:iCs w:val="0"/>
          <w:caps w:val="0"/>
          <w:color w:val="000000"/>
          <w:spacing w:val="0"/>
          <w:sz w:val="23"/>
          <w:szCs w:val="23"/>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2.项目名称： 安徽新华学院</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多媒体扩声设备更新</w:t>
      </w:r>
      <w:r>
        <w:rPr>
          <w:rFonts w:hint="default" w:ascii="Trebuchet MS" w:hAnsi="Trebuchet MS" w:eastAsia="Trebuchet MS" w:cs="Trebuchet MS"/>
          <w:i w:val="0"/>
          <w:iCs w:val="0"/>
          <w:caps w:val="0"/>
          <w:color w:val="000000"/>
          <w:spacing w:val="0"/>
          <w:sz w:val="23"/>
          <w:szCs w:val="23"/>
          <w:shd w:val="clear" w:fill="FFFFFF"/>
          <w:vertAlign w:val="baseline"/>
        </w:rPr>
        <w:t>项目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default" w:ascii="Trebuchet MS" w:hAnsi="Trebuchet MS" w:eastAsia="Trebuchet MS" w:cs="Trebuchet MS"/>
          <w:i w:val="0"/>
          <w:iCs w:val="0"/>
          <w:caps w:val="0"/>
          <w:color w:val="000000"/>
          <w:spacing w:val="0"/>
          <w:sz w:val="23"/>
          <w:szCs w:val="23"/>
          <w:shd w:val="clear" w:fill="FFFFFF"/>
          <w:vertAlign w:val="baseline"/>
        </w:rPr>
      </w:pPr>
      <w:r>
        <w:rPr>
          <w:rFonts w:hint="default" w:ascii="Trebuchet MS" w:hAnsi="Trebuchet MS" w:eastAsia="Trebuchet MS" w:cs="Trebuchet MS"/>
          <w:i w:val="0"/>
          <w:iCs w:val="0"/>
          <w:caps w:val="0"/>
          <w:color w:val="000000"/>
          <w:spacing w:val="0"/>
          <w:sz w:val="23"/>
          <w:szCs w:val="23"/>
          <w:shd w:val="clear" w:fill="FFFFFF"/>
          <w:vertAlign w:val="baseline"/>
        </w:rPr>
        <w:t>3.项目地点： 合肥市望江西路555号安徽新华学院内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eastAsia" w:ascii="Trebuchet MS" w:hAnsi="Trebuchet MS" w:eastAsia="宋体" w:cs="Trebuchet MS"/>
          <w:i w:val="0"/>
          <w:iCs w:val="0"/>
          <w:caps w:val="0"/>
          <w:color w:val="000000"/>
          <w:spacing w:val="0"/>
          <w:sz w:val="23"/>
          <w:szCs w:val="23"/>
          <w:shd w:val="clear" w:fill="FFFFFF"/>
          <w:vertAlign w:val="baseline"/>
          <w:lang w:val="en-US" w:eastAsia="zh-CN"/>
        </w:rPr>
        <w:t>4.资金来源： 自筹资金</w:t>
      </w:r>
      <w:r>
        <w:rPr>
          <w:rFonts w:hint="default" w:ascii="Trebuchet MS" w:hAnsi="Trebuchet MS" w:eastAsia="Trebuchet MS" w:cs="Trebuchet MS"/>
          <w:i w:val="0"/>
          <w:iCs w:val="0"/>
          <w:caps w:val="0"/>
          <w:color w:val="000000"/>
          <w:spacing w:val="0"/>
          <w:sz w:val="23"/>
          <w:szCs w:val="23"/>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eastAsia" w:ascii="Trebuchet MS" w:hAnsi="Trebuchet MS" w:eastAsia="宋体" w:cs="Trebuchet MS"/>
          <w:i w:val="0"/>
          <w:iCs w:val="0"/>
          <w:caps w:val="0"/>
          <w:color w:val="000000"/>
          <w:spacing w:val="0"/>
          <w:sz w:val="23"/>
          <w:szCs w:val="23"/>
          <w:shd w:val="clear" w:fill="FFFFFF"/>
          <w:vertAlign w:val="baseline"/>
          <w:lang w:val="en-US" w:eastAsia="zh-CN"/>
        </w:rPr>
        <w:t>5</w:t>
      </w:r>
      <w:r>
        <w:rPr>
          <w:rFonts w:hint="default" w:ascii="Trebuchet MS" w:hAnsi="Trebuchet MS" w:eastAsia="Trebuchet MS" w:cs="Trebuchet MS"/>
          <w:i w:val="0"/>
          <w:iCs w:val="0"/>
          <w:caps w:val="0"/>
          <w:color w:val="000000"/>
          <w:spacing w:val="0"/>
          <w:sz w:val="23"/>
          <w:szCs w:val="23"/>
          <w:shd w:val="clear" w:fill="FFFFFF"/>
          <w:vertAlign w:val="baseline"/>
        </w:rPr>
        <w:t>.询价内容：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leftChars="0" w:right="0" w:firstLine="0" w:firstLineChars="0"/>
        <w:jc w:val="center"/>
        <w:textAlignment w:val="baseline"/>
        <w:rPr>
          <w:rFonts w:hint="default" w:eastAsia="宋体"/>
          <w:spacing w:val="0"/>
          <w:sz w:val="23"/>
          <w:szCs w:val="23"/>
          <w:lang w:val="en-US" w:eastAsia="zh-CN"/>
        </w:rPr>
      </w:pPr>
      <w:r>
        <w:rPr>
          <w:rFonts w:hint="eastAsia" w:ascii="Trebuchet MS" w:hAnsi="Trebuchet MS" w:eastAsia="宋体" w:cs="Trebuchet MS"/>
          <w:i w:val="0"/>
          <w:iCs w:val="0"/>
          <w:caps w:val="0"/>
          <w:color w:val="000000"/>
          <w:spacing w:val="0"/>
          <w:sz w:val="23"/>
          <w:szCs w:val="23"/>
          <w:shd w:val="clear" w:fill="FFFFFF"/>
          <w:vertAlign w:val="baseline"/>
          <w:lang w:val="en-US" w:eastAsia="zh-CN"/>
        </w:rPr>
        <w:t>多媒体扩声设备报价单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jc w:val="center"/>
        <w:textAlignment w:val="baseline"/>
        <w:rPr>
          <w:spacing w:val="0"/>
          <w:sz w:val="23"/>
          <w:szCs w:val="23"/>
          <w:vertAlign w:val="baseline"/>
        </w:rPr>
      </w:pPr>
      <w:r>
        <w:rPr>
          <w:rFonts w:hint="default" w:ascii="Trebuchet MS" w:hAnsi="Trebuchet MS" w:eastAsia="Trebuchet MS" w:cs="Trebuchet MS"/>
          <w:i w:val="0"/>
          <w:iCs w:val="0"/>
          <w:caps w:val="0"/>
          <w:color w:val="000000"/>
          <w:spacing w:val="0"/>
          <w:sz w:val="23"/>
          <w:szCs w:val="23"/>
          <w:shd w:val="clear" w:fill="FFFFFF"/>
          <w:vertAlign w:val="baseline"/>
        </w:rPr>
        <w:t>  </w:t>
      </w:r>
    </w:p>
    <w:tbl>
      <w:tblPr>
        <w:tblStyle w:val="8"/>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19"/>
        <w:gridCol w:w="1272"/>
        <w:gridCol w:w="2008"/>
        <w:gridCol w:w="1635"/>
        <w:gridCol w:w="1185"/>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eastAsia" w:eastAsiaTheme="minorEastAsia"/>
                <w:spacing w:val="0"/>
                <w:sz w:val="23"/>
                <w:szCs w:val="23"/>
                <w:vertAlign w:val="baseline"/>
                <w:lang w:val="en-US" w:eastAsia="zh-CN"/>
              </w:rPr>
            </w:pPr>
            <w:r>
              <w:rPr>
                <w:rFonts w:hint="eastAsia"/>
                <w:spacing w:val="0"/>
                <w:sz w:val="23"/>
                <w:szCs w:val="23"/>
                <w:vertAlign w:val="baseline"/>
                <w:lang w:val="en-US" w:eastAsia="zh-CN"/>
              </w:rPr>
              <w:t>序号</w:t>
            </w:r>
          </w:p>
        </w:tc>
        <w:tc>
          <w:tcPr>
            <w:tcW w:w="1319"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询价内容</w:t>
            </w:r>
          </w:p>
        </w:tc>
        <w:tc>
          <w:tcPr>
            <w:tcW w:w="1272"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品牌</w:t>
            </w:r>
          </w:p>
        </w:tc>
        <w:tc>
          <w:tcPr>
            <w:tcW w:w="200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型号</w:t>
            </w:r>
          </w:p>
        </w:tc>
        <w:tc>
          <w:tcPr>
            <w:tcW w:w="163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所需数量</w:t>
            </w:r>
          </w:p>
        </w:tc>
        <w:tc>
          <w:tcPr>
            <w:tcW w:w="118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pacing w:val="0"/>
                <w:sz w:val="23"/>
                <w:szCs w:val="23"/>
                <w:vertAlign w:val="baseline"/>
                <w:lang w:val="en-US" w:eastAsia="zh-CN"/>
              </w:rPr>
            </w:pPr>
            <w:r>
              <w:rPr>
                <w:rFonts w:hint="eastAsia"/>
                <w:spacing w:val="0"/>
                <w:sz w:val="23"/>
                <w:szCs w:val="23"/>
                <w:vertAlign w:val="baseline"/>
                <w:lang w:val="en-US" w:eastAsia="zh-CN"/>
              </w:rPr>
              <w:t>单价</w:t>
            </w:r>
          </w:p>
        </w:tc>
        <w:tc>
          <w:tcPr>
            <w:tcW w:w="1523"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pacing w:val="0"/>
                <w:sz w:val="23"/>
                <w:szCs w:val="23"/>
                <w:vertAlign w:val="baseline"/>
                <w:lang w:val="en-US" w:eastAsia="zh-CN"/>
              </w:rPr>
            </w:pPr>
            <w:r>
              <w:rPr>
                <w:rFonts w:hint="eastAsia"/>
                <w:spacing w:val="0"/>
                <w:sz w:val="23"/>
                <w:szCs w:val="23"/>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95" w:type="dxa"/>
            <w:vAlign w:val="center"/>
          </w:tcPr>
          <w:p>
            <w:pPr>
              <w:keepNext w:val="0"/>
              <w:keepLines w:val="0"/>
              <w:widowControl/>
              <w:suppressLineNumbers w:val="0"/>
              <w:jc w:val="center"/>
              <w:textAlignment w:val="center"/>
              <w:rPr>
                <w:rFonts w:hint="default" w:eastAsiaTheme="minorEastAsia"/>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319" w:type="dxa"/>
            <w:vAlign w:val="center"/>
          </w:tcPr>
          <w:p>
            <w:pPr>
              <w:keepNext w:val="0"/>
              <w:keepLines w:val="0"/>
              <w:widowControl/>
              <w:suppressLineNumbers w:val="0"/>
              <w:jc w:val="center"/>
              <w:textAlignment w:val="center"/>
              <w:rPr>
                <w:rFonts w:hint="default" w:eastAsiaTheme="minorEastAsia"/>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桌面话筒</w:t>
            </w:r>
          </w:p>
        </w:tc>
        <w:tc>
          <w:tcPr>
            <w:tcW w:w="1272" w:type="dxa"/>
            <w:vAlign w:val="center"/>
          </w:tcPr>
          <w:p>
            <w:pPr>
              <w:keepNext w:val="0"/>
              <w:keepLines w:val="0"/>
              <w:widowControl/>
              <w:suppressLineNumbers w:val="0"/>
              <w:jc w:val="center"/>
              <w:textAlignment w:val="center"/>
              <w:rPr>
                <w:rFonts w:hint="default" w:eastAsiaTheme="minorEastAsia"/>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托顿</w:t>
            </w:r>
          </w:p>
        </w:tc>
        <w:tc>
          <w:tcPr>
            <w:tcW w:w="2008" w:type="dxa"/>
            <w:vAlign w:val="center"/>
          </w:tcPr>
          <w:p>
            <w:pPr>
              <w:keepNext w:val="0"/>
              <w:keepLines w:val="0"/>
              <w:widowControl/>
              <w:suppressLineNumbers w:val="0"/>
              <w:jc w:val="center"/>
              <w:textAlignment w:val="center"/>
              <w:rPr>
                <w:rFonts w:hint="default"/>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TD28</w:t>
            </w:r>
          </w:p>
        </w:tc>
        <w:tc>
          <w:tcPr>
            <w:tcW w:w="1635" w:type="dxa"/>
            <w:vAlign w:val="center"/>
          </w:tcPr>
          <w:p>
            <w:pPr>
              <w:keepNext w:val="0"/>
              <w:keepLines w:val="0"/>
              <w:widowControl/>
              <w:suppressLineNumbers w:val="0"/>
              <w:jc w:val="center"/>
              <w:textAlignment w:val="center"/>
              <w:rPr>
                <w:rFonts w:hint="default" w:eastAsiaTheme="minorEastAsia"/>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35套</w:t>
            </w:r>
          </w:p>
        </w:tc>
        <w:tc>
          <w:tcPr>
            <w:tcW w:w="118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pacing w:val="0"/>
                <w:sz w:val="23"/>
                <w:szCs w:val="23"/>
                <w:vertAlign w:val="baseline"/>
              </w:rPr>
            </w:pPr>
          </w:p>
        </w:tc>
        <w:tc>
          <w:tcPr>
            <w:tcW w:w="1523"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pacing w:val="0"/>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95" w:type="dxa"/>
            <w:vAlign w:val="center"/>
          </w:tcPr>
          <w:p>
            <w:pPr>
              <w:keepNext w:val="0"/>
              <w:keepLines w:val="0"/>
              <w:widowControl/>
              <w:suppressLineNumbers w:val="0"/>
              <w:jc w:val="center"/>
              <w:textAlignment w:val="center"/>
              <w:rPr>
                <w:rFonts w:hint="eastAsia"/>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319" w:type="dxa"/>
            <w:vAlign w:val="center"/>
          </w:tcPr>
          <w:p>
            <w:pPr>
              <w:keepNext w:val="0"/>
              <w:keepLines w:val="0"/>
              <w:widowControl/>
              <w:suppressLineNumbers w:val="0"/>
              <w:jc w:val="center"/>
              <w:textAlignment w:val="center"/>
              <w:rPr>
                <w:rFonts w:hint="default" w:eastAsiaTheme="minorEastAsia"/>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音箱</w:t>
            </w:r>
          </w:p>
        </w:tc>
        <w:tc>
          <w:tcPr>
            <w:tcW w:w="1272" w:type="dxa"/>
            <w:vAlign w:val="center"/>
          </w:tcPr>
          <w:p>
            <w:pPr>
              <w:keepNext w:val="0"/>
              <w:keepLines w:val="0"/>
              <w:widowControl/>
              <w:suppressLineNumbers w:val="0"/>
              <w:jc w:val="center"/>
              <w:textAlignment w:val="center"/>
              <w:rPr>
                <w:rFonts w:hint="default" w:eastAsiaTheme="minorEastAsia"/>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佳比</w:t>
            </w:r>
          </w:p>
        </w:tc>
        <w:tc>
          <w:tcPr>
            <w:tcW w:w="2008" w:type="dxa"/>
            <w:vAlign w:val="center"/>
          </w:tcPr>
          <w:p>
            <w:pPr>
              <w:keepNext w:val="0"/>
              <w:keepLines w:val="0"/>
              <w:widowControl/>
              <w:suppressLineNumbers w:val="0"/>
              <w:jc w:val="center"/>
              <w:textAlignment w:val="center"/>
              <w:rPr>
                <w:rFonts w:hint="default"/>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XL-206</w:t>
            </w:r>
          </w:p>
        </w:tc>
        <w:tc>
          <w:tcPr>
            <w:tcW w:w="1635" w:type="dxa"/>
            <w:vAlign w:val="center"/>
          </w:tcPr>
          <w:p>
            <w:pPr>
              <w:keepNext w:val="0"/>
              <w:keepLines w:val="0"/>
              <w:widowControl/>
              <w:suppressLineNumbers w:val="0"/>
              <w:jc w:val="center"/>
              <w:textAlignment w:val="center"/>
              <w:rPr>
                <w:rFonts w:hint="default" w:eastAsiaTheme="minorEastAsia"/>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38套</w:t>
            </w:r>
          </w:p>
        </w:tc>
        <w:tc>
          <w:tcPr>
            <w:tcW w:w="118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pacing w:val="0"/>
                <w:sz w:val="23"/>
                <w:szCs w:val="23"/>
                <w:vertAlign w:val="baseline"/>
              </w:rPr>
            </w:pPr>
          </w:p>
        </w:tc>
        <w:tc>
          <w:tcPr>
            <w:tcW w:w="1523"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pacing w:val="0"/>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95" w:type="dxa"/>
            <w:vAlign w:val="center"/>
          </w:tcPr>
          <w:p>
            <w:pPr>
              <w:keepNext w:val="0"/>
              <w:keepLines w:val="0"/>
              <w:widowControl/>
              <w:suppressLineNumbers w:val="0"/>
              <w:jc w:val="center"/>
              <w:textAlignment w:val="center"/>
              <w:rPr>
                <w:rFonts w:hint="eastAsia"/>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319" w:type="dxa"/>
            <w:vAlign w:val="center"/>
          </w:tcPr>
          <w:p>
            <w:pPr>
              <w:keepNext w:val="0"/>
              <w:keepLines w:val="0"/>
              <w:widowControl/>
              <w:suppressLineNumbers w:val="0"/>
              <w:jc w:val="center"/>
              <w:textAlignment w:val="center"/>
              <w:rPr>
                <w:rFonts w:hint="default" w:eastAsiaTheme="minorEastAsia"/>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一拖二领夹麦克风</w:t>
            </w:r>
          </w:p>
        </w:tc>
        <w:tc>
          <w:tcPr>
            <w:tcW w:w="1272" w:type="dxa"/>
            <w:vAlign w:val="center"/>
          </w:tcPr>
          <w:p>
            <w:pPr>
              <w:keepNext w:val="0"/>
              <w:keepLines w:val="0"/>
              <w:widowControl/>
              <w:suppressLineNumbers w:val="0"/>
              <w:jc w:val="center"/>
              <w:textAlignment w:val="center"/>
              <w:rPr>
                <w:rFonts w:hint="default" w:eastAsiaTheme="minorEastAsia"/>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佳比</w:t>
            </w:r>
          </w:p>
        </w:tc>
        <w:tc>
          <w:tcPr>
            <w:tcW w:w="2008" w:type="dxa"/>
            <w:vAlign w:val="center"/>
          </w:tcPr>
          <w:p>
            <w:pPr>
              <w:keepNext w:val="0"/>
              <w:keepLines w:val="0"/>
              <w:widowControl/>
              <w:suppressLineNumbers w:val="0"/>
              <w:jc w:val="center"/>
              <w:textAlignment w:val="center"/>
              <w:rPr>
                <w:rFonts w:hint="default"/>
                <w:spacing w:val="0"/>
                <w:sz w:val="23"/>
                <w:szCs w:val="23"/>
                <w:vertAlign w:val="baseline"/>
                <w:lang w:val="en-US" w:eastAsia="zh-CN"/>
              </w:rPr>
            </w:pPr>
            <w:r>
              <w:rPr>
                <w:rFonts w:hint="eastAsia" w:ascii="仿宋" w:hAnsi="仿宋" w:eastAsia="仿宋" w:cs="仿宋"/>
                <w:i w:val="0"/>
                <w:iCs w:val="0"/>
                <w:color w:val="000000"/>
                <w:kern w:val="0"/>
                <w:sz w:val="24"/>
                <w:szCs w:val="24"/>
                <w:u w:val="none"/>
                <w:lang w:val="en-US" w:eastAsia="zh-CN" w:bidi="ar"/>
              </w:rPr>
              <w:t>佳比MC-88、佳比MC-779</w:t>
            </w:r>
          </w:p>
        </w:tc>
        <w:tc>
          <w:tcPr>
            <w:tcW w:w="1635" w:type="dxa"/>
            <w:vAlign w:val="center"/>
          </w:tcPr>
          <w:p>
            <w:pPr>
              <w:keepNext w:val="0"/>
              <w:keepLines w:val="0"/>
              <w:widowControl/>
              <w:suppressLineNumbers w:val="0"/>
              <w:jc w:val="center"/>
              <w:textAlignment w:val="center"/>
              <w:rPr>
                <w:rFonts w:hint="default" w:eastAsiaTheme="minorEastAsia"/>
                <w:spacing w:val="0"/>
                <w:sz w:val="23"/>
                <w:szCs w:val="23"/>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30套</w:t>
            </w:r>
          </w:p>
        </w:tc>
        <w:tc>
          <w:tcPr>
            <w:tcW w:w="118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pacing w:val="0"/>
                <w:sz w:val="23"/>
                <w:szCs w:val="23"/>
                <w:vertAlign w:val="baseline"/>
              </w:rPr>
            </w:pPr>
          </w:p>
        </w:tc>
        <w:tc>
          <w:tcPr>
            <w:tcW w:w="1523"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pacing w:val="0"/>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114" w:type="dxa"/>
            <w:gridSpan w:val="2"/>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供货周期</w:t>
            </w:r>
          </w:p>
        </w:tc>
        <w:tc>
          <w:tcPr>
            <w:tcW w:w="1272"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u w:val="single"/>
                <w:vertAlign w:val="baseline"/>
                <w:lang w:val="en-US" w:eastAsia="zh-CN"/>
              </w:rPr>
              <w:t xml:space="preserve">    </w:t>
            </w:r>
            <w:r>
              <w:rPr>
                <w:rFonts w:hint="eastAsia"/>
                <w:spacing w:val="0"/>
                <w:sz w:val="23"/>
                <w:szCs w:val="23"/>
                <w:vertAlign w:val="baseline"/>
                <w:lang w:val="en-US" w:eastAsia="zh-CN"/>
              </w:rPr>
              <w:t>天</w:t>
            </w:r>
          </w:p>
        </w:tc>
        <w:tc>
          <w:tcPr>
            <w:tcW w:w="200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质保时间</w:t>
            </w:r>
          </w:p>
        </w:tc>
        <w:tc>
          <w:tcPr>
            <w:tcW w:w="163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eastAsia" w:eastAsiaTheme="minorEastAsia"/>
                <w:spacing w:val="0"/>
                <w:sz w:val="23"/>
                <w:szCs w:val="23"/>
                <w:vertAlign w:val="baseline"/>
                <w:lang w:val="en-US" w:eastAsia="zh-CN"/>
              </w:rPr>
            </w:pPr>
            <w:r>
              <w:rPr>
                <w:rFonts w:hint="eastAsia"/>
                <w:spacing w:val="0"/>
                <w:sz w:val="23"/>
                <w:szCs w:val="23"/>
                <w:u w:val="single"/>
                <w:vertAlign w:val="baseline"/>
                <w:lang w:val="en-US" w:eastAsia="zh-CN"/>
              </w:rPr>
              <w:t xml:space="preserve">    </w:t>
            </w:r>
            <w:r>
              <w:rPr>
                <w:rFonts w:hint="eastAsia"/>
                <w:spacing w:val="0"/>
                <w:sz w:val="23"/>
                <w:szCs w:val="23"/>
                <w:vertAlign w:val="baseline"/>
                <w:lang w:val="en-US" w:eastAsia="zh-CN"/>
              </w:rPr>
              <w:t>年</w:t>
            </w:r>
          </w:p>
        </w:tc>
        <w:tc>
          <w:tcPr>
            <w:tcW w:w="118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售后维保联系人</w:t>
            </w:r>
          </w:p>
        </w:tc>
        <w:tc>
          <w:tcPr>
            <w:tcW w:w="1523"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pacing w:val="0"/>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14" w:type="dxa"/>
            <w:gridSpan w:val="2"/>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pacing w:val="0"/>
                <w:sz w:val="23"/>
                <w:szCs w:val="23"/>
                <w:vertAlign w:val="baseline"/>
                <w:lang w:val="en-US" w:eastAsia="zh-CN"/>
              </w:rPr>
            </w:pPr>
            <w:r>
              <w:rPr>
                <w:rFonts w:hint="eastAsia"/>
                <w:spacing w:val="0"/>
                <w:sz w:val="23"/>
                <w:szCs w:val="23"/>
                <w:vertAlign w:val="baseline"/>
                <w:lang w:val="en-US" w:eastAsia="zh-CN"/>
              </w:rPr>
              <w:t>备注</w:t>
            </w:r>
          </w:p>
        </w:tc>
        <w:tc>
          <w:tcPr>
            <w:tcW w:w="7623" w:type="dxa"/>
            <w:gridSpan w:val="5"/>
            <w:vAlign w:val="center"/>
          </w:tcPr>
          <w:p>
            <w:pPr>
              <w:pStyle w:val="6"/>
              <w:keepNext w:val="0"/>
              <w:keepLines w:val="0"/>
              <w:widowControl/>
              <w:numPr>
                <w:ilvl w:val="0"/>
                <w:numId w:val="1"/>
              </w:numPr>
              <w:suppressLineNumbers w:val="0"/>
              <w:spacing w:before="0" w:beforeAutospacing="0" w:after="0" w:afterAutospacing="0" w:line="277" w:lineRule="atLeast"/>
              <w:ind w:right="0"/>
              <w:jc w:val="left"/>
              <w:textAlignment w:val="baseline"/>
              <w:rPr>
                <w:rFonts w:hint="eastAsia"/>
                <w:spacing w:val="0"/>
                <w:sz w:val="23"/>
                <w:szCs w:val="23"/>
                <w:vertAlign w:val="baseline"/>
                <w:lang w:val="en-US" w:eastAsia="zh-CN"/>
              </w:rPr>
            </w:pPr>
            <w:r>
              <w:rPr>
                <w:rFonts w:hint="eastAsia"/>
                <w:spacing w:val="0"/>
                <w:sz w:val="23"/>
                <w:szCs w:val="23"/>
                <w:vertAlign w:val="baseline"/>
                <w:lang w:val="en-US" w:eastAsia="zh-CN"/>
              </w:rPr>
              <w:t>报价含税（普通发票）、运费、安装调试及培训费用等，其他未明确列明费用项目均含在产品报价内。</w:t>
            </w:r>
          </w:p>
          <w:p>
            <w:pPr>
              <w:pStyle w:val="6"/>
              <w:keepNext w:val="0"/>
              <w:keepLines w:val="0"/>
              <w:widowControl/>
              <w:numPr>
                <w:ilvl w:val="0"/>
                <w:numId w:val="1"/>
              </w:numPr>
              <w:suppressLineNumbers w:val="0"/>
              <w:spacing w:before="0" w:beforeAutospacing="0" w:after="0" w:afterAutospacing="0" w:line="277" w:lineRule="atLeast"/>
              <w:ind w:right="0"/>
              <w:jc w:val="left"/>
              <w:textAlignment w:val="baseline"/>
              <w:rPr>
                <w:rFonts w:hint="default" w:eastAsiaTheme="minorEastAsia"/>
                <w:spacing w:val="0"/>
                <w:sz w:val="23"/>
                <w:szCs w:val="23"/>
                <w:vertAlign w:val="baseline"/>
                <w:lang w:val="en-US" w:eastAsia="zh-CN"/>
              </w:rPr>
            </w:pPr>
            <w:r>
              <w:rPr>
                <w:rFonts w:hint="eastAsia"/>
                <w:spacing w:val="0"/>
                <w:sz w:val="23"/>
                <w:szCs w:val="23"/>
                <w:vertAlign w:val="baseline"/>
                <w:lang w:val="en-US" w:eastAsia="zh-CN"/>
              </w:rPr>
              <w:t>质保期内产品免费维护维修。</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jc w:val="center"/>
        <w:textAlignment w:val="baseline"/>
        <w:rPr>
          <w:spacing w:val="0"/>
          <w:sz w:val="23"/>
          <w:szCs w:val="23"/>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 二、报价人资格要求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1.报价人必须是中华人民共和国境内有效存续的独立法人。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2.报价人证照齐全并具有独立完成本项目的各项服务能力。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3.报价人必须具有良好的商业信誉和健全的财务会计制度。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4.报价人必须具有依法缴纳税金和社会保障资金的良好记录。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5.信用资格要求：截</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至</w:t>
      </w:r>
      <w:r>
        <w:rPr>
          <w:rFonts w:hint="default" w:ascii="Trebuchet MS" w:hAnsi="Trebuchet MS" w:eastAsia="Trebuchet MS" w:cs="Trebuchet MS"/>
          <w:i w:val="0"/>
          <w:iCs w:val="0"/>
          <w:caps w:val="0"/>
          <w:color w:val="000000"/>
          <w:spacing w:val="0"/>
          <w:sz w:val="23"/>
          <w:szCs w:val="23"/>
          <w:shd w:val="clear" w:fill="FFFFFF"/>
          <w:vertAlign w:val="baseline"/>
        </w:rPr>
        <w:t>投标截止时间，报价人不得出现以下情况，否则报价无效（提供承诺）：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（1）报价人被人民法院列入失信被执行人的（以最高法“全国法院失信被执行人名单信息公布与查询平台”、“信用中国”网站查询为准）；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（2）报价人被税务部门列入重大税收违法案件当事人名单的（以“信用中国”网站查询为准）；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（3）报价人被列入政府采购严重违法失信行为记录名单的（以“中国政府采购网”网站查询为准）；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（4）报价人被列入严重违法失信企业名单的（以“国家企业信用信息公示系统”网站查询为准）。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6.满足《中华人民共和国招标投标法》及其它相关法律、法规、管理办法中规定的其它条件。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三、报价资料（所有复印件需加盖单位公章）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1.产品简介。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2.经年审合格的营业执照副本（或三证合一）复印件。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3.法</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定代表</w:t>
      </w:r>
      <w:r>
        <w:rPr>
          <w:rFonts w:hint="default" w:ascii="Trebuchet MS" w:hAnsi="Trebuchet MS" w:eastAsia="Trebuchet MS" w:cs="Trebuchet MS"/>
          <w:i w:val="0"/>
          <w:iCs w:val="0"/>
          <w:caps w:val="0"/>
          <w:color w:val="000000"/>
          <w:spacing w:val="0"/>
          <w:sz w:val="23"/>
          <w:szCs w:val="23"/>
          <w:shd w:val="clear" w:fill="FFFFFF"/>
          <w:vertAlign w:val="baseline"/>
        </w:rPr>
        <w:t>人授权书、身份证复印件及</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授权代表身份证复印件、</w:t>
      </w:r>
      <w:r>
        <w:rPr>
          <w:rFonts w:hint="default" w:ascii="Trebuchet MS" w:hAnsi="Trebuchet MS" w:eastAsia="Trebuchet MS" w:cs="Trebuchet MS"/>
          <w:i w:val="0"/>
          <w:iCs w:val="0"/>
          <w:caps w:val="0"/>
          <w:color w:val="000000"/>
          <w:spacing w:val="0"/>
          <w:sz w:val="23"/>
          <w:szCs w:val="23"/>
          <w:shd w:val="clear" w:fill="FFFFFF"/>
          <w:vertAlign w:val="baseline"/>
        </w:rPr>
        <w:t>业务负责人联系方式。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4.报价清单（询价</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表</w:t>
      </w:r>
      <w:r>
        <w:rPr>
          <w:rFonts w:hint="default" w:ascii="Trebuchet MS" w:hAnsi="Trebuchet MS" w:eastAsia="Trebuchet MS" w:cs="Trebuchet MS"/>
          <w:i w:val="0"/>
          <w:iCs w:val="0"/>
          <w:caps w:val="0"/>
          <w:color w:val="000000"/>
          <w:spacing w:val="0"/>
          <w:sz w:val="23"/>
          <w:szCs w:val="23"/>
          <w:shd w:val="clear" w:fill="FFFFFF"/>
          <w:vertAlign w:val="baseline"/>
        </w:rPr>
        <w:t>提供的图片及尺寸仅供参考），</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请在</w:t>
      </w:r>
      <w:r>
        <w:rPr>
          <w:rFonts w:hint="default" w:ascii="Trebuchet MS" w:hAnsi="Trebuchet MS" w:eastAsia="Trebuchet MS" w:cs="Trebuchet MS"/>
          <w:i w:val="0"/>
          <w:iCs w:val="0"/>
          <w:caps w:val="0"/>
          <w:color w:val="000000"/>
          <w:spacing w:val="0"/>
          <w:sz w:val="23"/>
          <w:szCs w:val="23"/>
          <w:shd w:val="clear" w:fill="FFFFFF"/>
          <w:vertAlign w:val="baseline"/>
        </w:rPr>
        <w:t>附件</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中</w:t>
      </w:r>
      <w:r>
        <w:rPr>
          <w:rFonts w:hint="default" w:ascii="Trebuchet MS" w:hAnsi="Trebuchet MS" w:eastAsia="Trebuchet MS" w:cs="Trebuchet MS"/>
          <w:i w:val="0"/>
          <w:iCs w:val="0"/>
          <w:caps w:val="0"/>
          <w:color w:val="000000"/>
          <w:spacing w:val="0"/>
          <w:sz w:val="23"/>
          <w:szCs w:val="23"/>
          <w:shd w:val="clear" w:fill="FFFFFF"/>
          <w:vertAlign w:val="baseline"/>
        </w:rPr>
        <w:t>下载报价表。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default" w:ascii="Trebuchet MS" w:hAnsi="Trebuchet MS" w:eastAsia="Trebuchet MS" w:cs="Trebuchet MS"/>
          <w:i w:val="0"/>
          <w:iCs w:val="0"/>
          <w:caps w:val="0"/>
          <w:color w:val="000000"/>
          <w:spacing w:val="0"/>
          <w:sz w:val="23"/>
          <w:szCs w:val="23"/>
          <w:shd w:val="clear" w:fill="FFFFFF"/>
          <w:vertAlign w:val="baseline"/>
        </w:rPr>
      </w:pPr>
      <w:r>
        <w:rPr>
          <w:rFonts w:hint="default" w:ascii="Trebuchet MS" w:hAnsi="Trebuchet MS" w:eastAsia="Trebuchet MS" w:cs="Trebuchet MS"/>
          <w:i w:val="0"/>
          <w:iCs w:val="0"/>
          <w:caps w:val="0"/>
          <w:color w:val="000000"/>
          <w:spacing w:val="0"/>
          <w:sz w:val="23"/>
          <w:szCs w:val="23"/>
          <w:shd w:val="clear" w:fill="FFFFFF"/>
          <w:vertAlign w:val="baseline"/>
        </w:rPr>
        <w:t>5.所供产品图片详情（彩色图片）</w:t>
      </w:r>
      <w:r>
        <w:rPr>
          <w:rFonts w:hint="eastAsia" w:ascii="Trebuchet MS" w:hAnsi="Trebuchet MS" w:eastAsia="宋体" w:cs="Trebuchet MS"/>
          <w:i w:val="0"/>
          <w:iCs w:val="0"/>
          <w:caps w:val="0"/>
          <w:color w:val="000000"/>
          <w:spacing w:val="0"/>
          <w:sz w:val="23"/>
          <w:szCs w:val="23"/>
          <w:shd w:val="clear" w:fill="FFFFFF"/>
          <w:vertAlign w:val="baseline"/>
          <w:lang w:eastAsia="zh-CN"/>
        </w:rPr>
        <w:t>，</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有需要时能够提供样机试用</w:t>
      </w:r>
      <w:r>
        <w:rPr>
          <w:rFonts w:hint="default" w:ascii="Trebuchet MS" w:hAnsi="Trebuchet MS" w:eastAsia="Trebuchet MS" w:cs="Trebuchet MS"/>
          <w:i w:val="0"/>
          <w:iCs w:val="0"/>
          <w:caps w:val="0"/>
          <w:color w:val="000000"/>
          <w:spacing w:val="0"/>
          <w:sz w:val="23"/>
          <w:szCs w:val="23"/>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default" w:ascii="Trebuchet MS" w:hAnsi="Trebuchet MS" w:eastAsia="宋体" w:cs="Trebuchet MS"/>
          <w:i w:val="0"/>
          <w:iCs w:val="0"/>
          <w:caps w:val="0"/>
          <w:color w:val="000000"/>
          <w:spacing w:val="0"/>
          <w:sz w:val="23"/>
          <w:szCs w:val="23"/>
          <w:shd w:val="clear" w:fill="FFFFFF"/>
          <w:vertAlign w:val="baseline"/>
          <w:lang w:val="en-US" w:eastAsia="zh-CN"/>
        </w:rPr>
      </w:pPr>
      <w:r>
        <w:rPr>
          <w:rFonts w:hint="eastAsia" w:ascii="Trebuchet MS" w:hAnsi="Trebuchet MS" w:eastAsia="宋体" w:cs="Trebuchet MS"/>
          <w:i w:val="0"/>
          <w:iCs w:val="0"/>
          <w:caps w:val="0"/>
          <w:color w:val="000000"/>
          <w:spacing w:val="0"/>
          <w:sz w:val="23"/>
          <w:szCs w:val="23"/>
          <w:shd w:val="clear" w:fill="FFFFFF"/>
          <w:vertAlign w:val="baseline"/>
          <w:lang w:val="en-US" w:eastAsia="zh-CN"/>
        </w:rPr>
        <w:t>6.提供不少于2份同类产品销售合同，高校优先。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eastAsia" w:ascii="Trebuchet MS" w:hAnsi="Trebuchet MS" w:eastAsia="宋体" w:cs="Trebuchet MS"/>
          <w:i w:val="0"/>
          <w:iCs w:val="0"/>
          <w:caps w:val="0"/>
          <w:color w:val="000000"/>
          <w:spacing w:val="0"/>
          <w:sz w:val="23"/>
          <w:szCs w:val="23"/>
          <w:shd w:val="clear" w:fill="FFFFFF"/>
          <w:vertAlign w:val="baseline"/>
          <w:lang w:val="en-US" w:eastAsia="zh-CN"/>
        </w:rPr>
        <w:t>7</w:t>
      </w:r>
      <w:r>
        <w:rPr>
          <w:rFonts w:hint="default" w:ascii="Trebuchet MS" w:hAnsi="Trebuchet MS" w:eastAsia="Trebuchet MS" w:cs="Trebuchet MS"/>
          <w:i w:val="0"/>
          <w:iCs w:val="0"/>
          <w:caps w:val="0"/>
          <w:color w:val="000000"/>
          <w:spacing w:val="0"/>
          <w:sz w:val="23"/>
          <w:szCs w:val="23"/>
          <w:shd w:val="clear" w:fill="FFFFFF"/>
          <w:vertAlign w:val="baseline"/>
        </w:rPr>
        <w:t>.以上报价材料装订成册并在报</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价</w:t>
      </w:r>
      <w:r>
        <w:rPr>
          <w:rFonts w:hint="default" w:ascii="Trebuchet MS" w:hAnsi="Trebuchet MS" w:eastAsia="Trebuchet MS" w:cs="Trebuchet MS"/>
          <w:i w:val="0"/>
          <w:iCs w:val="0"/>
          <w:caps w:val="0"/>
          <w:color w:val="000000"/>
          <w:spacing w:val="0"/>
          <w:sz w:val="23"/>
          <w:szCs w:val="23"/>
          <w:shd w:val="clear" w:fill="FFFFFF"/>
          <w:vertAlign w:val="baseline"/>
        </w:rPr>
        <w:t>资料封面标明公司名称及联系人联系方式等信息。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报价人必须对其报</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价</w:t>
      </w:r>
      <w:r>
        <w:rPr>
          <w:rFonts w:hint="default" w:ascii="Trebuchet MS" w:hAnsi="Trebuchet MS" w:eastAsia="Trebuchet MS" w:cs="Trebuchet MS"/>
          <w:i w:val="0"/>
          <w:iCs w:val="0"/>
          <w:caps w:val="0"/>
          <w:color w:val="000000"/>
          <w:spacing w:val="0"/>
          <w:sz w:val="23"/>
          <w:szCs w:val="23"/>
          <w:shd w:val="clear" w:fill="FFFFFF"/>
          <w:vertAlign w:val="baseline"/>
        </w:rPr>
        <w:t>资料的真实性与准确性负责，若发现任何隐瞒、虚报情况，其报价资格将随时被取消。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四、项目付款方式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本项目无预付款及进度款，所供产品到货</w:t>
      </w:r>
      <w:r>
        <w:rPr>
          <w:rFonts w:hint="eastAsia" w:ascii="Trebuchet MS" w:hAnsi="Trebuchet MS" w:eastAsia="宋体" w:cs="Trebuchet MS"/>
          <w:i w:val="0"/>
          <w:iCs w:val="0"/>
          <w:caps w:val="0"/>
          <w:color w:val="000000"/>
          <w:spacing w:val="0"/>
          <w:sz w:val="23"/>
          <w:szCs w:val="23"/>
          <w:shd w:val="clear" w:fill="FFFFFF"/>
          <w:vertAlign w:val="baseline"/>
          <w:lang w:eastAsia="zh-CN"/>
        </w:rPr>
        <w:t>、</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安装调式完毕</w:t>
      </w:r>
      <w:r>
        <w:rPr>
          <w:rFonts w:hint="default" w:ascii="Trebuchet MS" w:hAnsi="Trebuchet MS" w:eastAsia="Trebuchet MS" w:cs="Trebuchet MS"/>
          <w:i w:val="0"/>
          <w:iCs w:val="0"/>
          <w:caps w:val="0"/>
          <w:color w:val="000000"/>
          <w:spacing w:val="0"/>
          <w:sz w:val="23"/>
          <w:szCs w:val="23"/>
          <w:shd w:val="clear" w:fill="FFFFFF"/>
          <w:vertAlign w:val="baseline"/>
        </w:rPr>
        <w:t>并经验收合格后20个工作日内付至总款的95%；</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剩余</w:t>
      </w:r>
      <w:r>
        <w:rPr>
          <w:rFonts w:hint="default" w:ascii="Trebuchet MS" w:hAnsi="Trebuchet MS" w:eastAsia="Trebuchet MS" w:cs="Trebuchet MS"/>
          <w:i w:val="0"/>
          <w:iCs w:val="0"/>
          <w:caps w:val="0"/>
          <w:color w:val="000000"/>
          <w:spacing w:val="0"/>
          <w:sz w:val="23"/>
          <w:szCs w:val="23"/>
          <w:shd w:val="clear" w:fill="FFFFFF"/>
          <w:vertAlign w:val="baseline"/>
        </w:rPr>
        <w:t>5%作为质量保证金，质保金的起算日期为产品验收合格后的第一个工作日；12个月</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后</w:t>
      </w:r>
      <w:r>
        <w:rPr>
          <w:rFonts w:hint="default" w:ascii="Trebuchet MS" w:hAnsi="Trebuchet MS" w:eastAsia="Trebuchet MS" w:cs="Trebuchet MS"/>
          <w:i w:val="0"/>
          <w:iCs w:val="0"/>
          <w:caps w:val="0"/>
          <w:color w:val="000000"/>
          <w:spacing w:val="0"/>
          <w:sz w:val="23"/>
          <w:szCs w:val="23"/>
          <w:shd w:val="clear" w:fill="FFFFFF"/>
          <w:vertAlign w:val="baseline"/>
        </w:rPr>
        <w:t>无质量问题或其他扣款情形的，一次性无息付清。付款采用转账形式，付款前中标人须提供符合采购方要求的正规增值税普通发票（全额），否则采购方可暂缓支付货款。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五、报价人须知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1.报价人必须对其</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报价资料</w:t>
      </w:r>
      <w:r>
        <w:rPr>
          <w:rFonts w:hint="default" w:ascii="Trebuchet MS" w:hAnsi="Trebuchet MS" w:eastAsia="Trebuchet MS" w:cs="Trebuchet MS"/>
          <w:i w:val="0"/>
          <w:iCs w:val="0"/>
          <w:caps w:val="0"/>
          <w:color w:val="000000"/>
          <w:spacing w:val="0"/>
          <w:sz w:val="23"/>
          <w:szCs w:val="23"/>
          <w:shd w:val="clear" w:fill="FFFFFF"/>
          <w:vertAlign w:val="baseline"/>
        </w:rPr>
        <w:t>的真实性与准确性负责。报价人一旦中标，其报价</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资料</w:t>
      </w:r>
      <w:r>
        <w:rPr>
          <w:rFonts w:hint="default" w:ascii="Trebuchet MS" w:hAnsi="Trebuchet MS" w:eastAsia="Trebuchet MS" w:cs="Trebuchet MS"/>
          <w:i w:val="0"/>
          <w:iCs w:val="0"/>
          <w:caps w:val="0"/>
          <w:color w:val="000000"/>
          <w:spacing w:val="0"/>
          <w:sz w:val="23"/>
          <w:szCs w:val="23"/>
          <w:shd w:val="clear" w:fill="FFFFFF"/>
          <w:vertAlign w:val="baseline"/>
        </w:rPr>
        <w:t>将作为合同的重要组成部分。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2.报价</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资料</w:t>
      </w:r>
      <w:r>
        <w:rPr>
          <w:rFonts w:hint="default" w:ascii="Trebuchet MS" w:hAnsi="Trebuchet MS" w:eastAsia="Trebuchet MS" w:cs="Trebuchet MS"/>
          <w:i w:val="0"/>
          <w:iCs w:val="0"/>
          <w:caps w:val="0"/>
          <w:color w:val="000000"/>
          <w:spacing w:val="0"/>
          <w:sz w:val="23"/>
          <w:szCs w:val="23"/>
          <w:shd w:val="clear" w:fill="FFFFFF"/>
          <w:vertAlign w:val="baseline"/>
        </w:rPr>
        <w:t>中的所有承诺，将作为合同承诺的一部分，与合同具有同等效力。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3.询价人会根据项目所需，要求</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产品</w:t>
      </w:r>
      <w:r>
        <w:rPr>
          <w:rFonts w:hint="default" w:ascii="Trebuchet MS" w:hAnsi="Trebuchet MS" w:eastAsia="Trebuchet MS" w:cs="Trebuchet MS"/>
          <w:i w:val="0"/>
          <w:iCs w:val="0"/>
          <w:caps w:val="0"/>
          <w:color w:val="000000"/>
          <w:spacing w:val="0"/>
          <w:sz w:val="23"/>
          <w:szCs w:val="23"/>
          <w:shd w:val="clear" w:fill="FFFFFF"/>
          <w:vertAlign w:val="baseline"/>
        </w:rPr>
        <w:t>送样，报价人必须自行承担所有与参加</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本次询价</w:t>
      </w:r>
      <w:r>
        <w:rPr>
          <w:rFonts w:hint="default" w:ascii="Trebuchet MS" w:hAnsi="Trebuchet MS" w:eastAsia="Trebuchet MS" w:cs="Trebuchet MS"/>
          <w:i w:val="0"/>
          <w:iCs w:val="0"/>
          <w:caps w:val="0"/>
          <w:color w:val="000000"/>
          <w:spacing w:val="0"/>
          <w:sz w:val="23"/>
          <w:szCs w:val="23"/>
          <w:shd w:val="clear" w:fill="FFFFFF"/>
          <w:vertAlign w:val="baseline"/>
        </w:rPr>
        <w:t>有关的费用。不论</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最终</w:t>
      </w:r>
      <w:r>
        <w:rPr>
          <w:rFonts w:hint="default" w:ascii="Trebuchet MS" w:hAnsi="Trebuchet MS" w:eastAsia="Trebuchet MS" w:cs="Trebuchet MS"/>
          <w:i w:val="0"/>
          <w:iCs w:val="0"/>
          <w:caps w:val="0"/>
          <w:color w:val="000000"/>
          <w:spacing w:val="0"/>
          <w:sz w:val="23"/>
          <w:szCs w:val="23"/>
          <w:shd w:val="clear" w:fill="FFFFFF"/>
          <w:vertAlign w:val="baseline"/>
        </w:rPr>
        <w:t>结果如何，询价人在任何情况下均无义务和责任承担这些费用。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六、报价文件递交截止时间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即日起至2023年</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11</w:t>
      </w:r>
      <w:r>
        <w:rPr>
          <w:rFonts w:hint="default" w:ascii="Trebuchet MS" w:hAnsi="Trebuchet MS" w:eastAsia="Trebuchet MS" w:cs="Trebuchet MS"/>
          <w:i w:val="0"/>
          <w:iCs w:val="0"/>
          <w:caps w:val="0"/>
          <w:color w:val="000000"/>
          <w:spacing w:val="0"/>
          <w:sz w:val="23"/>
          <w:szCs w:val="23"/>
          <w:shd w:val="clear" w:fill="FFFFFF"/>
          <w:vertAlign w:val="baseline"/>
        </w:rPr>
        <w:t>月</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3</w:t>
      </w:r>
      <w:r>
        <w:rPr>
          <w:rFonts w:hint="default" w:ascii="Trebuchet MS" w:hAnsi="Trebuchet MS" w:eastAsia="Trebuchet MS" w:cs="Trebuchet MS"/>
          <w:i w:val="0"/>
          <w:iCs w:val="0"/>
          <w:caps w:val="0"/>
          <w:color w:val="000000"/>
          <w:spacing w:val="0"/>
          <w:sz w:val="23"/>
          <w:szCs w:val="23"/>
          <w:shd w:val="clear" w:fill="FFFFFF"/>
          <w:vertAlign w:val="baseline"/>
        </w:rPr>
        <w:t>日1</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1</w:t>
      </w:r>
      <w:r>
        <w:rPr>
          <w:rFonts w:hint="default" w:ascii="Trebuchet MS" w:hAnsi="Trebuchet MS" w:eastAsia="Trebuchet MS" w:cs="Trebuchet MS"/>
          <w:i w:val="0"/>
          <w:iCs w:val="0"/>
          <w:caps w:val="0"/>
          <w:color w:val="000000"/>
          <w:spacing w:val="0"/>
          <w:sz w:val="23"/>
          <w:szCs w:val="23"/>
          <w:shd w:val="clear" w:fill="FFFFFF"/>
          <w:vertAlign w:val="baseline"/>
        </w:rPr>
        <w:t>时前截止（过期不予接收）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七、报价及评选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报价人按第三条要求顺序将盖章后的报价资料（需装订）直接送（或寄）至安徽新华集团采购部，评选时间暂定2023年</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11</w:t>
      </w:r>
      <w:r>
        <w:rPr>
          <w:rFonts w:hint="default" w:ascii="Trebuchet MS" w:hAnsi="Trebuchet MS" w:eastAsia="Trebuchet MS" w:cs="Trebuchet MS"/>
          <w:i w:val="0"/>
          <w:iCs w:val="0"/>
          <w:caps w:val="0"/>
          <w:color w:val="000000"/>
          <w:spacing w:val="0"/>
          <w:sz w:val="23"/>
          <w:szCs w:val="23"/>
          <w:shd w:val="clear" w:fill="FFFFFF"/>
          <w:vertAlign w:val="baseline"/>
        </w:rPr>
        <w:t>月</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3</w:t>
      </w:r>
      <w:r>
        <w:rPr>
          <w:rFonts w:hint="default" w:ascii="Trebuchet MS" w:hAnsi="Trebuchet MS" w:eastAsia="Trebuchet MS" w:cs="Trebuchet MS"/>
          <w:i w:val="0"/>
          <w:iCs w:val="0"/>
          <w:caps w:val="0"/>
          <w:color w:val="000000"/>
          <w:spacing w:val="0"/>
          <w:sz w:val="23"/>
          <w:szCs w:val="23"/>
          <w:shd w:val="clear" w:fill="FFFFFF"/>
          <w:vertAlign w:val="baseline"/>
        </w:rPr>
        <w:t>日1</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1</w:t>
      </w:r>
      <w:r>
        <w:rPr>
          <w:rFonts w:hint="default" w:ascii="Trebuchet MS" w:hAnsi="Trebuchet MS" w:eastAsia="Trebuchet MS" w:cs="Trebuchet MS"/>
          <w:i w:val="0"/>
          <w:iCs w:val="0"/>
          <w:caps w:val="0"/>
          <w:color w:val="000000"/>
          <w:spacing w:val="0"/>
          <w:sz w:val="23"/>
          <w:szCs w:val="23"/>
          <w:shd w:val="clear" w:fill="FFFFFF"/>
          <w:vertAlign w:val="baseline"/>
        </w:rPr>
        <w:t>时，若有变动询价人将根据实际情况而定，不再另行通知。报价人无需到场等待。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八、联系方式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1.联系地址：中国·合肥国家高新技术产业开发区望江西路555号安徽新华学院北行政楼105室安徽新华集团采购部。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2.联系人及电话： 单老师 13956911786  </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秦</w:t>
      </w:r>
      <w:r>
        <w:rPr>
          <w:rFonts w:hint="default" w:ascii="Trebuchet MS" w:hAnsi="Trebuchet MS" w:eastAsia="Trebuchet MS" w:cs="Trebuchet MS"/>
          <w:i w:val="0"/>
          <w:iCs w:val="0"/>
          <w:caps w:val="0"/>
          <w:color w:val="000000"/>
          <w:spacing w:val="0"/>
          <w:sz w:val="23"/>
          <w:szCs w:val="23"/>
          <w:shd w:val="clear" w:fill="FFFFFF"/>
          <w:vertAlign w:val="baseline"/>
        </w:rPr>
        <w:t>老师1</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8155185293</w:t>
      </w:r>
      <w:r>
        <w:rPr>
          <w:rFonts w:hint="default" w:ascii="Trebuchet MS" w:hAnsi="Trebuchet MS" w:eastAsia="Trebuchet MS" w:cs="Trebuchet MS"/>
          <w:i w:val="0"/>
          <w:iCs w:val="0"/>
          <w:caps w:val="0"/>
          <w:color w:val="000000"/>
          <w:spacing w:val="0"/>
          <w:sz w:val="23"/>
          <w:szCs w:val="23"/>
          <w:shd w:val="clear" w:fill="FFFFFF"/>
          <w:vertAlign w:val="baseline"/>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3.监督电话：0551-65872699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4.电子邮箱：</w:t>
      </w:r>
      <w:r>
        <w:rPr>
          <w:rFonts w:hint="default" w:ascii="Trebuchet MS" w:hAnsi="Trebuchet MS" w:eastAsia="Trebuchet MS" w:cs="Trebuchet MS"/>
          <w:i w:val="0"/>
          <w:iCs w:val="0"/>
          <w:caps w:val="0"/>
          <w:color w:val="CC0000"/>
          <w:spacing w:val="0"/>
          <w:sz w:val="23"/>
          <w:szCs w:val="23"/>
          <w:u w:val="none"/>
          <w:shd w:val="clear" w:fill="FFFFFF"/>
          <w:vertAlign w:val="baseline"/>
        </w:rPr>
        <w:fldChar w:fldCharType="begin"/>
      </w:r>
      <w:r>
        <w:rPr>
          <w:rFonts w:hint="default" w:ascii="Trebuchet MS" w:hAnsi="Trebuchet MS" w:eastAsia="Trebuchet MS" w:cs="Trebuchet MS"/>
          <w:i w:val="0"/>
          <w:iCs w:val="0"/>
          <w:caps w:val="0"/>
          <w:color w:val="CC0000"/>
          <w:spacing w:val="0"/>
          <w:sz w:val="23"/>
          <w:szCs w:val="23"/>
          <w:u w:val="none"/>
          <w:shd w:val="clear" w:fill="FFFFFF"/>
          <w:vertAlign w:val="baseline"/>
        </w:rPr>
        <w:instrText xml:space="preserve"> HYPERLINK "mailto:xhjtcgb@xinhuaedu.com" </w:instrText>
      </w:r>
      <w:r>
        <w:rPr>
          <w:rFonts w:hint="default" w:ascii="Trebuchet MS" w:hAnsi="Trebuchet MS" w:eastAsia="Trebuchet MS" w:cs="Trebuchet MS"/>
          <w:i w:val="0"/>
          <w:iCs w:val="0"/>
          <w:caps w:val="0"/>
          <w:color w:val="CC0000"/>
          <w:spacing w:val="0"/>
          <w:sz w:val="23"/>
          <w:szCs w:val="23"/>
          <w:u w:val="none"/>
          <w:shd w:val="clear" w:fill="FFFFFF"/>
          <w:vertAlign w:val="baseline"/>
        </w:rPr>
        <w:fldChar w:fldCharType="separate"/>
      </w:r>
      <w:r>
        <w:rPr>
          <w:rStyle w:val="11"/>
          <w:rFonts w:hint="default" w:ascii="Trebuchet MS" w:hAnsi="Trebuchet MS" w:eastAsia="Trebuchet MS" w:cs="Trebuchet MS"/>
          <w:i w:val="0"/>
          <w:iCs w:val="0"/>
          <w:caps w:val="0"/>
          <w:color w:val="CC0000"/>
          <w:spacing w:val="0"/>
          <w:sz w:val="23"/>
          <w:szCs w:val="23"/>
          <w:u w:val="none"/>
          <w:shd w:val="clear" w:fill="FFFFFF"/>
          <w:vertAlign w:val="baseline"/>
        </w:rPr>
        <w:t>xhjtcgb0</w:t>
      </w:r>
      <w:r>
        <w:rPr>
          <w:rStyle w:val="11"/>
          <w:rFonts w:hint="eastAsia" w:ascii="Trebuchet MS" w:hAnsi="Trebuchet MS" w:eastAsia="宋体" w:cs="Trebuchet MS"/>
          <w:i w:val="0"/>
          <w:iCs w:val="0"/>
          <w:caps w:val="0"/>
          <w:color w:val="CC0000"/>
          <w:spacing w:val="0"/>
          <w:sz w:val="23"/>
          <w:szCs w:val="23"/>
          <w:u w:val="none"/>
          <w:shd w:val="clear" w:fill="FFFFFF"/>
          <w:vertAlign w:val="baseline"/>
          <w:lang w:val="en-US" w:eastAsia="zh-CN"/>
        </w:rPr>
        <w:t>2</w:t>
      </w:r>
      <w:r>
        <w:rPr>
          <w:rStyle w:val="11"/>
          <w:rFonts w:hint="default" w:ascii="Trebuchet MS" w:hAnsi="Trebuchet MS" w:eastAsia="Trebuchet MS" w:cs="Trebuchet MS"/>
          <w:i w:val="0"/>
          <w:iCs w:val="0"/>
          <w:caps w:val="0"/>
          <w:color w:val="CC0000"/>
          <w:spacing w:val="0"/>
          <w:sz w:val="23"/>
          <w:szCs w:val="23"/>
          <w:u w:val="none"/>
          <w:shd w:val="clear" w:fill="FFFFFF"/>
          <w:vertAlign w:val="baseline"/>
        </w:rPr>
        <w:t>@xinhuaedu.com</w:t>
      </w:r>
      <w:r>
        <w:rPr>
          <w:rFonts w:hint="default" w:ascii="Trebuchet MS" w:hAnsi="Trebuchet MS" w:eastAsia="Trebuchet MS" w:cs="Trebuchet MS"/>
          <w:i w:val="0"/>
          <w:iCs w:val="0"/>
          <w:caps w:val="0"/>
          <w:color w:val="CC0000"/>
          <w:spacing w:val="0"/>
          <w:sz w:val="23"/>
          <w:szCs w:val="23"/>
          <w:u w:val="none"/>
          <w:shd w:val="clear" w:fill="FFFFFF"/>
          <w:vertAlign w:val="baseline"/>
        </w:rPr>
        <w:fldChar w:fldCharType="end"/>
      </w:r>
      <w:r>
        <w:rPr>
          <w:rFonts w:hint="default" w:ascii="Trebuchet MS" w:hAnsi="Trebuchet MS" w:eastAsia="Trebuchet MS" w:cs="Trebuchet MS"/>
          <w:i w:val="0"/>
          <w:iCs w:val="0"/>
          <w:caps w:val="0"/>
          <w:color w:val="000000"/>
          <w:spacing w:val="0"/>
          <w:sz w:val="23"/>
          <w:szCs w:val="23"/>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Style w:val="10"/>
          <w:rFonts w:hint="default" w:ascii="Trebuchet MS" w:hAnsi="Trebuchet MS" w:eastAsia="Trebuchet MS" w:cs="Trebuchet MS"/>
          <w:b/>
          <w:bCs/>
          <w:i w:val="0"/>
          <w:iCs w:val="0"/>
          <w:caps w:val="0"/>
          <w:color w:val="000000"/>
          <w:spacing w:val="0"/>
          <w:sz w:val="23"/>
          <w:szCs w:val="23"/>
          <w:shd w:val="clear" w:fill="FFFFFF"/>
          <w:vertAlign w:val="baseline"/>
        </w:rPr>
        <w:t>九、重要提示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1.报价人对本公告、询价文件中涉及对产品、服务等描述的技术参数、技术标准、产品配置等认为包含指定性、倾向性的内容，欢迎报价人向询价人提出质疑或咨询。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2.报价人在获得本公告、询价文件等资料后，如果有问题需要解释和答疑，应当在答疑截止时间前，以报价人法定代表人或其授权代表签字的书面方式向询价人提交质疑文件并提供电子版（发至询价电子邮箱xhjtcgb0</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2</w:t>
      </w:r>
      <w:r>
        <w:rPr>
          <w:rFonts w:hint="default" w:ascii="Trebuchet MS" w:hAnsi="Trebuchet MS" w:eastAsia="Trebuchet MS" w:cs="Trebuchet MS"/>
          <w:i w:val="0"/>
          <w:iCs w:val="0"/>
          <w:caps w:val="0"/>
          <w:color w:val="000000"/>
          <w:spacing w:val="0"/>
          <w:sz w:val="23"/>
          <w:szCs w:val="23"/>
          <w:shd w:val="clear" w:fill="FFFFFF"/>
          <w:vertAlign w:val="baseline"/>
        </w:rPr>
        <w:t>@xinhuaedu.com）。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3.本项目的询价采购文件及其他资料（含澄清、答疑及相关补充文件）通过询价人电子邮箱发出，询价人不再另行书面通知，报价人应及时关注、查阅。因未及时查看导致不利后果的，责任自负。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right"/>
        <w:textAlignment w:val="baseline"/>
        <w:rPr>
          <w:spacing w:val="0"/>
          <w:sz w:val="23"/>
          <w:szCs w:val="23"/>
        </w:rPr>
      </w:pPr>
      <w:r>
        <w:rPr>
          <w:rFonts w:hint="default" w:ascii="Trebuchet MS" w:hAnsi="Trebuchet MS" w:eastAsia="Trebuchet MS" w:cs="Trebuchet MS"/>
          <w:i w:val="0"/>
          <w:iCs w:val="0"/>
          <w:caps w:val="0"/>
          <w:color w:val="000000"/>
          <w:spacing w:val="0"/>
          <w:sz w:val="23"/>
          <w:szCs w:val="23"/>
          <w:shd w:val="clear" w:fill="FFFFFF"/>
          <w:vertAlign w:val="baseline"/>
        </w:rPr>
        <w:t>安徽新华集团投资有限公司采购部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right"/>
        <w:textAlignment w:val="baseline"/>
        <w:rPr>
          <w:rFonts w:hint="default" w:ascii="Trebuchet MS" w:hAnsi="Trebuchet MS" w:eastAsia="Trebuchet MS" w:cs="Trebuchet MS"/>
          <w:i w:val="0"/>
          <w:iCs w:val="0"/>
          <w:caps w:val="0"/>
          <w:color w:val="000000"/>
          <w:spacing w:val="0"/>
          <w:sz w:val="23"/>
          <w:szCs w:val="23"/>
          <w:shd w:val="clear" w:fill="FFFFFF"/>
          <w:vertAlign w:val="baseline"/>
        </w:rPr>
      </w:pPr>
      <w:r>
        <w:rPr>
          <w:rFonts w:hint="default" w:ascii="Trebuchet MS" w:hAnsi="Trebuchet MS" w:eastAsia="Trebuchet MS" w:cs="Trebuchet MS"/>
          <w:i w:val="0"/>
          <w:iCs w:val="0"/>
          <w:caps w:val="0"/>
          <w:color w:val="000000"/>
          <w:spacing w:val="0"/>
          <w:sz w:val="23"/>
          <w:szCs w:val="23"/>
          <w:shd w:val="clear" w:fill="FFFFFF"/>
          <w:vertAlign w:val="baseline"/>
        </w:rPr>
        <w:t>                                  2023年</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11</w:t>
      </w:r>
      <w:r>
        <w:rPr>
          <w:rFonts w:hint="default" w:ascii="Trebuchet MS" w:hAnsi="Trebuchet MS" w:eastAsia="Trebuchet MS" w:cs="Trebuchet MS"/>
          <w:i w:val="0"/>
          <w:iCs w:val="0"/>
          <w:caps w:val="0"/>
          <w:color w:val="000000"/>
          <w:spacing w:val="0"/>
          <w:sz w:val="23"/>
          <w:szCs w:val="23"/>
          <w:shd w:val="clear" w:fill="FFFFFF"/>
          <w:vertAlign w:val="baseline"/>
        </w:rPr>
        <w:t>月</w:t>
      </w:r>
      <w:r>
        <w:rPr>
          <w:rFonts w:hint="eastAsia" w:ascii="Trebuchet MS" w:hAnsi="Trebuchet MS" w:eastAsia="宋体" w:cs="Trebuchet MS"/>
          <w:i w:val="0"/>
          <w:iCs w:val="0"/>
          <w:caps w:val="0"/>
          <w:color w:val="000000"/>
          <w:spacing w:val="0"/>
          <w:sz w:val="23"/>
          <w:szCs w:val="23"/>
          <w:shd w:val="clear" w:fill="FFFFFF"/>
          <w:vertAlign w:val="baseline"/>
          <w:lang w:val="en-US" w:eastAsia="zh-CN"/>
        </w:rPr>
        <w:t>1</w:t>
      </w:r>
      <w:r>
        <w:rPr>
          <w:rFonts w:hint="default" w:ascii="Trebuchet MS" w:hAnsi="Trebuchet MS" w:eastAsia="Trebuchet MS" w:cs="Trebuchet MS"/>
          <w:i w:val="0"/>
          <w:iCs w:val="0"/>
          <w:caps w:val="0"/>
          <w:color w:val="000000"/>
          <w:spacing w:val="0"/>
          <w:sz w:val="23"/>
          <w:szCs w:val="23"/>
          <w:shd w:val="clear" w:fill="FFFFFF"/>
          <w:vertAlign w:val="baseline"/>
        </w:rPr>
        <w:t>日</w:t>
      </w:r>
    </w:p>
    <w:bookmarkEnd w:id="0"/>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right"/>
        <w:textAlignment w:val="baseline"/>
        <w:rPr>
          <w:rFonts w:hint="default" w:ascii="Trebuchet MS" w:hAnsi="Trebuchet MS" w:eastAsia="Trebuchet MS" w:cs="Trebuchet MS"/>
          <w:i w:val="0"/>
          <w:iCs w:val="0"/>
          <w:caps w:val="0"/>
          <w:color w:val="000000"/>
          <w:spacing w:val="0"/>
          <w:sz w:val="23"/>
          <w:szCs w:val="23"/>
          <w:shd w:val="clear" w:fill="FFFFFF"/>
          <w:vertAlign w:val="baseline"/>
        </w:rPr>
      </w:pPr>
    </w:p>
    <w:p>
      <w:pPr>
        <w:rPr>
          <w:spacing w:val="0"/>
        </w:rPr>
      </w:pPr>
      <w:r>
        <w:rPr>
          <w:spacing w:val="0"/>
        </w:rPr>
        <w:br w:type="page"/>
      </w:r>
    </w:p>
    <w:p>
      <w:pPr>
        <w:rPr>
          <w:rFonts w:hint="eastAsia"/>
          <w:lang w:val="en-US" w:eastAsia="zh-CN"/>
        </w:rPr>
      </w:pPr>
      <w:r>
        <w:rPr>
          <w:rFonts w:hint="eastAsia"/>
          <w:lang w:val="en-US" w:eastAsia="zh-CN"/>
        </w:rPr>
        <w:t>附件一：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jc w:val="center"/>
        <w:textAlignment w:val="baseline"/>
        <w:rPr>
          <w:rFonts w:hint="default" w:eastAsia="宋体"/>
          <w:sz w:val="23"/>
          <w:szCs w:val="23"/>
          <w:lang w:val="en-US" w:eastAsia="zh-CN"/>
        </w:rPr>
      </w:pPr>
      <w:r>
        <w:rPr>
          <w:rFonts w:hint="eastAsia"/>
          <w:lang w:val="en-US" w:eastAsia="zh-CN"/>
        </w:rPr>
        <w:t xml:space="preserve"> </w:t>
      </w:r>
      <w:r>
        <w:rPr>
          <w:rFonts w:hint="default" w:ascii="Trebuchet MS" w:hAnsi="Trebuchet MS" w:eastAsia="Trebuchet MS" w:cs="Trebuchet MS"/>
          <w:i w:val="0"/>
          <w:iCs w:val="0"/>
          <w:caps w:val="0"/>
          <w:color w:val="000000"/>
          <w:spacing w:val="10"/>
          <w:sz w:val="28"/>
          <w:szCs w:val="28"/>
          <w:shd w:val="clear" w:fill="FFFFFF"/>
          <w:vertAlign w:val="baseline"/>
        </w:rPr>
        <w:t> </w:t>
      </w:r>
      <w:r>
        <w:rPr>
          <w:rFonts w:hint="eastAsia" w:ascii="Trebuchet MS" w:hAnsi="Trebuchet MS" w:eastAsia="宋体" w:cs="Trebuchet MS"/>
          <w:i w:val="0"/>
          <w:iCs w:val="0"/>
          <w:caps w:val="0"/>
          <w:color w:val="000000"/>
          <w:spacing w:val="10"/>
          <w:sz w:val="28"/>
          <w:szCs w:val="28"/>
          <w:shd w:val="clear" w:fill="FFFFFF"/>
          <w:vertAlign w:val="baseline"/>
          <w:lang w:val="en-US" w:eastAsia="zh-CN"/>
        </w:rPr>
        <w:t>高拍仪报价表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7" w:lineRule="atLeast"/>
        <w:ind w:left="0" w:right="0" w:firstLine="420"/>
        <w:jc w:val="center"/>
        <w:textAlignment w:val="baseline"/>
        <w:rPr>
          <w:sz w:val="23"/>
          <w:szCs w:val="23"/>
          <w:vertAlign w:val="baseline"/>
        </w:rPr>
      </w:pPr>
      <w:r>
        <w:rPr>
          <w:rFonts w:hint="default" w:ascii="Trebuchet MS" w:hAnsi="Trebuchet MS" w:eastAsia="Trebuchet MS" w:cs="Trebuchet MS"/>
          <w:i w:val="0"/>
          <w:iCs w:val="0"/>
          <w:caps w:val="0"/>
          <w:color w:val="000000"/>
          <w:spacing w:val="10"/>
          <w:sz w:val="23"/>
          <w:szCs w:val="23"/>
          <w:shd w:val="clear" w:fill="FFFFFF"/>
          <w:vertAlign w:val="baseline"/>
        </w:rPr>
        <w:t>  </w:t>
      </w:r>
    </w:p>
    <w:tbl>
      <w:tblPr>
        <w:tblStyle w:val="8"/>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19"/>
        <w:gridCol w:w="1272"/>
        <w:gridCol w:w="3818"/>
        <w:gridCol w:w="828"/>
        <w:gridCol w:w="791"/>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eastAsia" w:eastAsiaTheme="minorEastAsia"/>
                <w:sz w:val="23"/>
                <w:szCs w:val="23"/>
                <w:vertAlign w:val="baseline"/>
                <w:lang w:val="en-US" w:eastAsia="zh-CN"/>
              </w:rPr>
            </w:pPr>
            <w:r>
              <w:rPr>
                <w:rFonts w:hint="eastAsia"/>
                <w:sz w:val="23"/>
                <w:szCs w:val="23"/>
                <w:vertAlign w:val="baseline"/>
                <w:lang w:val="en-US" w:eastAsia="zh-CN"/>
              </w:rPr>
              <w:t>序号</w:t>
            </w:r>
          </w:p>
        </w:tc>
        <w:tc>
          <w:tcPr>
            <w:tcW w:w="1319"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询价内容</w:t>
            </w:r>
          </w:p>
        </w:tc>
        <w:tc>
          <w:tcPr>
            <w:tcW w:w="1272"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品牌型号</w:t>
            </w:r>
          </w:p>
        </w:tc>
        <w:tc>
          <w:tcPr>
            <w:tcW w:w="381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主要参数需求（报价单位提供）</w:t>
            </w:r>
          </w:p>
        </w:tc>
        <w:tc>
          <w:tcPr>
            <w:tcW w:w="82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所需数量</w:t>
            </w:r>
          </w:p>
        </w:tc>
        <w:tc>
          <w:tcPr>
            <w:tcW w:w="791"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z w:val="23"/>
                <w:szCs w:val="23"/>
                <w:vertAlign w:val="baseline"/>
                <w:lang w:val="en-US" w:eastAsia="zh-CN"/>
              </w:rPr>
            </w:pPr>
            <w:r>
              <w:rPr>
                <w:rFonts w:hint="eastAsia"/>
                <w:sz w:val="23"/>
                <w:szCs w:val="23"/>
                <w:vertAlign w:val="baseline"/>
                <w:lang w:val="en-US" w:eastAsia="zh-CN"/>
              </w:rPr>
              <w:t>单价/元</w:t>
            </w:r>
          </w:p>
        </w:tc>
        <w:tc>
          <w:tcPr>
            <w:tcW w:w="914"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z w:val="23"/>
                <w:szCs w:val="23"/>
                <w:vertAlign w:val="baseline"/>
                <w:lang w:val="en-US" w:eastAsia="zh-CN"/>
              </w:rPr>
            </w:pPr>
            <w:r>
              <w:rPr>
                <w:rFonts w:hint="eastAsia"/>
                <w:sz w:val="23"/>
                <w:szCs w:val="23"/>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79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1</w:t>
            </w:r>
          </w:p>
        </w:tc>
        <w:tc>
          <w:tcPr>
            <w:tcW w:w="1319" w:type="dxa"/>
            <w:vAlign w:val="center"/>
          </w:tcPr>
          <w:p>
            <w:pPr>
              <w:keepNext w:val="0"/>
              <w:keepLines w:val="0"/>
              <w:widowControl/>
              <w:suppressLineNumbers w:val="0"/>
              <w:jc w:val="center"/>
              <w:textAlignment w:val="center"/>
              <w:rPr>
                <w:rFonts w:hint="default" w:asciiTheme="minorHAnsi" w:hAnsiTheme="minorHAnsi" w:eastAsiaTheme="minorEastAsia" w:cstheme="minorBidi"/>
                <w:spacing w:val="0"/>
                <w:kern w:val="2"/>
                <w:sz w:val="23"/>
                <w:szCs w:val="23"/>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桌面话筒</w:t>
            </w:r>
          </w:p>
        </w:tc>
        <w:tc>
          <w:tcPr>
            <w:tcW w:w="1272" w:type="dxa"/>
            <w:vAlign w:val="center"/>
          </w:tcPr>
          <w:p>
            <w:pPr>
              <w:keepNext w:val="0"/>
              <w:keepLines w:val="0"/>
              <w:widowControl/>
              <w:suppressLineNumbers w:val="0"/>
              <w:jc w:val="center"/>
              <w:textAlignment w:val="center"/>
              <w:rPr>
                <w:rFonts w:hint="default" w:asciiTheme="minorHAnsi" w:hAnsiTheme="minorHAnsi" w:eastAsiaTheme="minorEastAsia" w:cstheme="minorBidi"/>
                <w:spacing w:val="0"/>
                <w:kern w:val="2"/>
                <w:sz w:val="23"/>
                <w:szCs w:val="23"/>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托顿TD28</w:t>
            </w:r>
          </w:p>
        </w:tc>
        <w:tc>
          <w:tcPr>
            <w:tcW w:w="3818" w:type="dxa"/>
            <w:vAlign w:val="center"/>
          </w:tcPr>
          <w:p>
            <w:pPr>
              <w:keepNext w:val="0"/>
              <w:keepLines w:val="0"/>
              <w:widowControl/>
              <w:suppressLineNumbers w:val="0"/>
              <w:jc w:val="center"/>
              <w:textAlignment w:val="center"/>
              <w:rPr>
                <w:rFonts w:hint="default" w:asciiTheme="minorHAnsi" w:hAnsiTheme="minorHAnsi" w:eastAsiaTheme="minorEastAsia" w:cstheme="minorBidi"/>
                <w:spacing w:val="0"/>
                <w:kern w:val="2"/>
                <w:sz w:val="23"/>
                <w:szCs w:val="23"/>
                <w:vertAlign w:val="baseline"/>
                <w:lang w:val="en-US" w:eastAsia="zh-CN" w:bidi="ar-SA"/>
              </w:rPr>
            </w:pPr>
          </w:p>
        </w:tc>
        <w:tc>
          <w:tcPr>
            <w:tcW w:w="828" w:type="dxa"/>
            <w:vAlign w:val="center"/>
          </w:tcPr>
          <w:p>
            <w:pPr>
              <w:keepNext w:val="0"/>
              <w:keepLines w:val="0"/>
              <w:widowControl/>
              <w:suppressLineNumbers w:val="0"/>
              <w:jc w:val="center"/>
              <w:textAlignment w:val="center"/>
              <w:rPr>
                <w:rFonts w:hint="default" w:asciiTheme="minorHAnsi" w:hAnsiTheme="minorHAnsi" w:eastAsiaTheme="minorEastAsia" w:cstheme="minorBidi"/>
                <w:spacing w:val="0"/>
                <w:kern w:val="2"/>
                <w:sz w:val="23"/>
                <w:szCs w:val="23"/>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35套</w:t>
            </w:r>
          </w:p>
        </w:tc>
        <w:tc>
          <w:tcPr>
            <w:tcW w:w="791"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c>
          <w:tcPr>
            <w:tcW w:w="914"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79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z w:val="23"/>
                <w:szCs w:val="23"/>
                <w:vertAlign w:val="baseline"/>
                <w:lang w:val="en-US" w:eastAsia="zh-CN"/>
              </w:rPr>
            </w:pPr>
            <w:r>
              <w:rPr>
                <w:rFonts w:hint="eastAsia"/>
                <w:sz w:val="23"/>
                <w:szCs w:val="23"/>
                <w:vertAlign w:val="baseline"/>
                <w:lang w:val="en-US" w:eastAsia="zh-CN"/>
              </w:rPr>
              <w:t>2</w:t>
            </w:r>
          </w:p>
        </w:tc>
        <w:tc>
          <w:tcPr>
            <w:tcW w:w="1319" w:type="dxa"/>
            <w:vAlign w:val="center"/>
          </w:tcPr>
          <w:p>
            <w:pPr>
              <w:keepNext w:val="0"/>
              <w:keepLines w:val="0"/>
              <w:widowControl/>
              <w:suppressLineNumbers w:val="0"/>
              <w:jc w:val="center"/>
              <w:textAlignment w:val="center"/>
              <w:rPr>
                <w:rFonts w:hint="eastAsia" w:asciiTheme="minorHAnsi" w:hAnsiTheme="minorHAnsi" w:eastAsiaTheme="minorEastAsia" w:cstheme="minorBidi"/>
                <w:spacing w:val="0"/>
                <w:kern w:val="2"/>
                <w:sz w:val="23"/>
                <w:szCs w:val="23"/>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音箱</w:t>
            </w:r>
          </w:p>
        </w:tc>
        <w:tc>
          <w:tcPr>
            <w:tcW w:w="1272" w:type="dxa"/>
            <w:vAlign w:val="center"/>
          </w:tcPr>
          <w:p>
            <w:pPr>
              <w:keepNext w:val="0"/>
              <w:keepLines w:val="0"/>
              <w:widowControl/>
              <w:suppressLineNumbers w:val="0"/>
              <w:jc w:val="center"/>
              <w:textAlignment w:val="center"/>
              <w:rPr>
                <w:rFonts w:hint="eastAsia" w:asciiTheme="minorHAnsi" w:hAnsiTheme="minorHAnsi" w:eastAsiaTheme="minorEastAsia" w:cstheme="minorBidi"/>
                <w:spacing w:val="0"/>
                <w:kern w:val="2"/>
                <w:sz w:val="23"/>
                <w:szCs w:val="23"/>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佳比XL-206</w:t>
            </w:r>
          </w:p>
        </w:tc>
        <w:tc>
          <w:tcPr>
            <w:tcW w:w="3818" w:type="dxa"/>
            <w:vAlign w:val="center"/>
          </w:tcPr>
          <w:p>
            <w:pPr>
              <w:keepNext w:val="0"/>
              <w:keepLines w:val="0"/>
              <w:widowControl/>
              <w:suppressLineNumbers w:val="0"/>
              <w:jc w:val="center"/>
              <w:textAlignment w:val="center"/>
              <w:rPr>
                <w:rFonts w:hint="default" w:asciiTheme="minorHAnsi" w:hAnsiTheme="minorHAnsi" w:eastAsiaTheme="minorEastAsia" w:cstheme="minorBidi"/>
                <w:spacing w:val="0"/>
                <w:kern w:val="2"/>
                <w:sz w:val="23"/>
                <w:szCs w:val="23"/>
                <w:vertAlign w:val="baseline"/>
                <w:lang w:val="en-US" w:eastAsia="zh-CN" w:bidi="ar-SA"/>
              </w:rPr>
            </w:pPr>
          </w:p>
        </w:tc>
        <w:tc>
          <w:tcPr>
            <w:tcW w:w="828" w:type="dxa"/>
            <w:vAlign w:val="center"/>
          </w:tcPr>
          <w:p>
            <w:pPr>
              <w:keepNext w:val="0"/>
              <w:keepLines w:val="0"/>
              <w:widowControl/>
              <w:suppressLineNumbers w:val="0"/>
              <w:jc w:val="center"/>
              <w:textAlignment w:val="center"/>
              <w:rPr>
                <w:rFonts w:hint="eastAsia" w:asciiTheme="minorHAnsi" w:hAnsiTheme="minorHAnsi" w:eastAsiaTheme="minorEastAsia" w:cstheme="minorBidi"/>
                <w:spacing w:val="0"/>
                <w:kern w:val="2"/>
                <w:sz w:val="23"/>
                <w:szCs w:val="23"/>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38套</w:t>
            </w:r>
          </w:p>
        </w:tc>
        <w:tc>
          <w:tcPr>
            <w:tcW w:w="791"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c>
          <w:tcPr>
            <w:tcW w:w="914"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795"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z w:val="23"/>
                <w:szCs w:val="23"/>
                <w:vertAlign w:val="baseline"/>
                <w:lang w:val="en-US" w:eastAsia="zh-CN"/>
              </w:rPr>
            </w:pPr>
            <w:r>
              <w:rPr>
                <w:rFonts w:hint="eastAsia"/>
                <w:sz w:val="23"/>
                <w:szCs w:val="23"/>
                <w:vertAlign w:val="baseline"/>
                <w:lang w:val="en-US" w:eastAsia="zh-CN"/>
              </w:rPr>
              <w:t>3</w:t>
            </w:r>
          </w:p>
        </w:tc>
        <w:tc>
          <w:tcPr>
            <w:tcW w:w="1319" w:type="dxa"/>
            <w:vAlign w:val="center"/>
          </w:tcPr>
          <w:p>
            <w:pPr>
              <w:keepNext w:val="0"/>
              <w:keepLines w:val="0"/>
              <w:widowControl/>
              <w:suppressLineNumbers w:val="0"/>
              <w:jc w:val="center"/>
              <w:textAlignment w:val="center"/>
              <w:rPr>
                <w:rFonts w:hint="eastAsia" w:asciiTheme="minorHAnsi" w:hAnsiTheme="minorHAnsi" w:eastAsiaTheme="minorEastAsia" w:cstheme="minorBidi"/>
                <w:spacing w:val="0"/>
                <w:kern w:val="2"/>
                <w:sz w:val="23"/>
                <w:szCs w:val="23"/>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一拖二领夹麦克风</w:t>
            </w:r>
          </w:p>
        </w:tc>
        <w:tc>
          <w:tcPr>
            <w:tcW w:w="1272" w:type="dxa"/>
            <w:vAlign w:val="center"/>
          </w:tcPr>
          <w:p>
            <w:pPr>
              <w:keepNext w:val="0"/>
              <w:keepLines w:val="0"/>
              <w:widowControl/>
              <w:suppressLineNumbers w:val="0"/>
              <w:jc w:val="center"/>
              <w:textAlignment w:val="center"/>
              <w:rPr>
                <w:rFonts w:hint="eastAsia" w:asciiTheme="minorHAnsi" w:hAnsiTheme="minorHAnsi" w:eastAsiaTheme="minorEastAsia" w:cstheme="minorBidi"/>
                <w:spacing w:val="0"/>
                <w:kern w:val="2"/>
                <w:sz w:val="23"/>
                <w:szCs w:val="23"/>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佳比MC-88、佳比MC-779</w:t>
            </w:r>
          </w:p>
        </w:tc>
        <w:tc>
          <w:tcPr>
            <w:tcW w:w="3818" w:type="dxa"/>
            <w:vAlign w:val="center"/>
          </w:tcPr>
          <w:p>
            <w:pPr>
              <w:keepNext w:val="0"/>
              <w:keepLines w:val="0"/>
              <w:widowControl/>
              <w:suppressLineNumbers w:val="0"/>
              <w:jc w:val="center"/>
              <w:textAlignment w:val="center"/>
              <w:rPr>
                <w:rFonts w:hint="default" w:asciiTheme="minorHAnsi" w:hAnsiTheme="minorHAnsi" w:eastAsiaTheme="minorEastAsia" w:cstheme="minorBidi"/>
                <w:spacing w:val="0"/>
                <w:kern w:val="2"/>
                <w:sz w:val="23"/>
                <w:szCs w:val="23"/>
                <w:vertAlign w:val="baseline"/>
                <w:lang w:val="en-US" w:eastAsia="zh-CN" w:bidi="ar-SA"/>
              </w:rPr>
            </w:pPr>
          </w:p>
        </w:tc>
        <w:tc>
          <w:tcPr>
            <w:tcW w:w="828" w:type="dxa"/>
            <w:vAlign w:val="center"/>
          </w:tcPr>
          <w:p>
            <w:pPr>
              <w:keepNext w:val="0"/>
              <w:keepLines w:val="0"/>
              <w:widowControl/>
              <w:suppressLineNumbers w:val="0"/>
              <w:jc w:val="center"/>
              <w:textAlignment w:val="center"/>
              <w:rPr>
                <w:rFonts w:hint="eastAsia" w:asciiTheme="minorHAnsi" w:hAnsiTheme="minorHAnsi" w:eastAsiaTheme="minorEastAsia" w:cstheme="minorBidi"/>
                <w:spacing w:val="0"/>
                <w:kern w:val="2"/>
                <w:sz w:val="23"/>
                <w:szCs w:val="23"/>
                <w:vertAlign w:val="baseline"/>
                <w:lang w:val="en-US" w:eastAsia="zh-CN" w:bidi="ar-SA"/>
              </w:rPr>
            </w:pPr>
            <w:r>
              <w:rPr>
                <w:rFonts w:hint="eastAsia" w:ascii="仿宋" w:hAnsi="仿宋" w:eastAsia="仿宋" w:cs="仿宋"/>
                <w:b/>
                <w:bCs/>
                <w:i w:val="0"/>
                <w:iCs w:val="0"/>
                <w:color w:val="000000"/>
                <w:kern w:val="0"/>
                <w:sz w:val="24"/>
                <w:szCs w:val="24"/>
                <w:u w:val="none"/>
                <w:lang w:val="en-US" w:eastAsia="zh-CN" w:bidi="ar"/>
              </w:rPr>
              <w:t>30套</w:t>
            </w:r>
          </w:p>
        </w:tc>
        <w:tc>
          <w:tcPr>
            <w:tcW w:w="791"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c>
          <w:tcPr>
            <w:tcW w:w="914"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32" w:type="dxa"/>
            <w:gridSpan w:val="5"/>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cstheme="minorBidi"/>
                <w:spacing w:val="0"/>
                <w:kern w:val="2"/>
                <w:sz w:val="23"/>
                <w:szCs w:val="23"/>
                <w:vertAlign w:val="baseline"/>
                <w:lang w:val="en-US" w:eastAsia="zh-CN" w:bidi="ar-SA"/>
              </w:rPr>
              <w:t>合计：</w:t>
            </w:r>
          </w:p>
        </w:tc>
        <w:tc>
          <w:tcPr>
            <w:tcW w:w="791"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c>
          <w:tcPr>
            <w:tcW w:w="914"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14" w:type="dxa"/>
            <w:gridSpan w:val="2"/>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供货周期</w:t>
            </w:r>
          </w:p>
        </w:tc>
        <w:tc>
          <w:tcPr>
            <w:tcW w:w="1272"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u w:val="single"/>
                <w:vertAlign w:val="baseline"/>
                <w:lang w:val="en-US" w:eastAsia="zh-CN"/>
              </w:rPr>
              <w:t xml:space="preserve">   </w:t>
            </w:r>
            <w:r>
              <w:rPr>
                <w:rFonts w:hint="eastAsia"/>
                <w:sz w:val="23"/>
                <w:szCs w:val="23"/>
                <w:vertAlign w:val="baseline"/>
                <w:lang w:val="en-US" w:eastAsia="zh-CN"/>
              </w:rPr>
              <w:t>天</w:t>
            </w:r>
          </w:p>
        </w:tc>
        <w:tc>
          <w:tcPr>
            <w:tcW w:w="3818"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eastAsiaTheme="minorEastAsia"/>
                <w:sz w:val="23"/>
                <w:szCs w:val="23"/>
                <w:vertAlign w:val="baseline"/>
                <w:lang w:val="en-US" w:eastAsia="zh-CN"/>
              </w:rPr>
            </w:pPr>
            <w:r>
              <w:rPr>
                <w:rFonts w:hint="eastAsia"/>
                <w:sz w:val="23"/>
                <w:szCs w:val="23"/>
                <w:vertAlign w:val="baseline"/>
                <w:lang w:val="en-US" w:eastAsia="zh-CN"/>
              </w:rPr>
              <w:t>质保时间</w:t>
            </w:r>
          </w:p>
        </w:tc>
        <w:tc>
          <w:tcPr>
            <w:tcW w:w="828" w:type="dxa"/>
            <w:vAlign w:val="center"/>
          </w:tcPr>
          <w:p>
            <w:pPr>
              <w:pStyle w:val="6"/>
              <w:keepNext w:val="0"/>
              <w:keepLines w:val="0"/>
              <w:widowControl/>
              <w:suppressLineNumbers w:val="0"/>
              <w:spacing w:before="0" w:beforeAutospacing="0" w:after="0" w:afterAutospacing="0" w:line="277" w:lineRule="atLeast"/>
              <w:ind w:right="0"/>
              <w:jc w:val="both"/>
              <w:textAlignment w:val="baseline"/>
              <w:rPr>
                <w:rFonts w:hint="eastAsia" w:eastAsiaTheme="minorEastAsia"/>
                <w:sz w:val="23"/>
                <w:szCs w:val="23"/>
                <w:vertAlign w:val="baseline"/>
                <w:lang w:val="en-US" w:eastAsia="zh-CN"/>
              </w:rPr>
            </w:pPr>
            <w:r>
              <w:rPr>
                <w:rFonts w:hint="eastAsia"/>
                <w:sz w:val="23"/>
                <w:szCs w:val="23"/>
                <w:u w:val="single"/>
                <w:vertAlign w:val="baseline"/>
                <w:lang w:val="en-US" w:eastAsia="zh-CN"/>
              </w:rPr>
              <w:t xml:space="preserve">   </w:t>
            </w:r>
            <w:r>
              <w:rPr>
                <w:rFonts w:hint="eastAsia"/>
                <w:sz w:val="23"/>
                <w:szCs w:val="23"/>
                <w:vertAlign w:val="baseline"/>
                <w:lang w:val="en-US" w:eastAsia="zh-CN"/>
              </w:rPr>
              <w:t>年</w:t>
            </w:r>
          </w:p>
        </w:tc>
        <w:tc>
          <w:tcPr>
            <w:tcW w:w="791"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c>
          <w:tcPr>
            <w:tcW w:w="914" w:type="dxa"/>
            <w:vAlign w:val="center"/>
          </w:tcPr>
          <w:p>
            <w:pPr>
              <w:pStyle w:val="6"/>
              <w:keepNext w:val="0"/>
              <w:keepLines w:val="0"/>
              <w:widowControl/>
              <w:suppressLineNumbers w:val="0"/>
              <w:spacing w:before="0" w:beforeAutospacing="0" w:after="0" w:afterAutospacing="0" w:line="277" w:lineRule="atLeast"/>
              <w:ind w:right="0"/>
              <w:jc w:val="center"/>
              <w:textAlignment w:val="baseline"/>
              <w:rPr>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14" w:type="dxa"/>
            <w:gridSpan w:val="2"/>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z w:val="23"/>
                <w:szCs w:val="23"/>
                <w:vertAlign w:val="baseline"/>
                <w:lang w:val="en-US" w:eastAsia="zh-CN"/>
              </w:rPr>
            </w:pPr>
            <w:r>
              <w:rPr>
                <w:rFonts w:hint="eastAsia"/>
                <w:sz w:val="23"/>
                <w:szCs w:val="23"/>
                <w:vertAlign w:val="baseline"/>
                <w:lang w:val="en-US" w:eastAsia="zh-CN"/>
              </w:rPr>
              <w:t>备注</w:t>
            </w:r>
          </w:p>
        </w:tc>
        <w:tc>
          <w:tcPr>
            <w:tcW w:w="7623" w:type="dxa"/>
            <w:gridSpan w:val="5"/>
            <w:vAlign w:val="center"/>
          </w:tcPr>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eastAsia"/>
                <w:sz w:val="23"/>
                <w:szCs w:val="23"/>
                <w:vertAlign w:val="baseline"/>
                <w:lang w:val="en-US" w:eastAsia="zh-CN"/>
              </w:rPr>
            </w:pPr>
            <w:r>
              <w:rPr>
                <w:rFonts w:hint="eastAsia"/>
                <w:sz w:val="23"/>
                <w:szCs w:val="23"/>
                <w:vertAlign w:val="baseline"/>
                <w:lang w:val="en-US" w:eastAsia="zh-CN"/>
              </w:rPr>
              <w:t>报价含税（普通发票）、运费、安装调试及培训费用等，其他未明确列明费用项目，均含在此产品报价内。质保期内产品免费维护维修；</w:t>
            </w:r>
          </w:p>
          <w:p>
            <w:pPr>
              <w:pStyle w:val="6"/>
              <w:keepNext w:val="0"/>
              <w:keepLines w:val="0"/>
              <w:widowControl/>
              <w:numPr>
                <w:ilvl w:val="0"/>
                <w:numId w:val="2"/>
              </w:numPr>
              <w:suppressLineNumbers w:val="0"/>
              <w:spacing w:before="0" w:beforeAutospacing="0" w:after="0" w:afterAutospacing="0" w:line="277" w:lineRule="atLeast"/>
              <w:ind w:right="0"/>
              <w:jc w:val="left"/>
              <w:textAlignment w:val="baseline"/>
              <w:rPr>
                <w:rFonts w:hint="default"/>
                <w:sz w:val="23"/>
                <w:szCs w:val="23"/>
                <w:vertAlign w:val="baseline"/>
                <w:lang w:val="en-US" w:eastAsia="zh-CN"/>
              </w:rPr>
            </w:pPr>
            <w:r>
              <w:rPr>
                <w:rFonts w:hint="eastAsia"/>
                <w:sz w:val="23"/>
                <w:szCs w:val="23"/>
                <w:vertAlign w:val="baseline"/>
                <w:lang w:val="en-US" w:eastAsia="zh-CN"/>
              </w:rPr>
              <w:t>最终数量据实结算。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14" w:type="dxa"/>
            <w:gridSpan w:val="2"/>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z w:val="23"/>
                <w:szCs w:val="23"/>
                <w:vertAlign w:val="baseline"/>
                <w:lang w:val="en-US" w:eastAsia="zh-CN"/>
              </w:rPr>
            </w:pPr>
            <w:r>
              <w:rPr>
                <w:rFonts w:hint="eastAsia"/>
                <w:sz w:val="23"/>
                <w:szCs w:val="23"/>
                <w:vertAlign w:val="baseline"/>
                <w:lang w:val="en-US" w:eastAsia="zh-CN"/>
              </w:rPr>
              <w:t>报价单位</w:t>
            </w:r>
          </w:p>
        </w:tc>
        <w:tc>
          <w:tcPr>
            <w:tcW w:w="7623" w:type="dxa"/>
            <w:gridSpan w:val="5"/>
            <w:vAlign w:val="center"/>
          </w:tcPr>
          <w:p>
            <w:pPr>
              <w:pStyle w:val="6"/>
              <w:keepNext w:val="0"/>
              <w:keepLines w:val="0"/>
              <w:widowControl/>
              <w:numPr>
                <w:ilvl w:val="0"/>
                <w:numId w:val="0"/>
              </w:numPr>
              <w:suppressLineNumbers w:val="0"/>
              <w:spacing w:before="0" w:beforeAutospacing="0" w:after="0" w:afterAutospacing="0" w:line="277" w:lineRule="atLeast"/>
              <w:ind w:right="0" w:rightChars="0"/>
              <w:jc w:val="left"/>
              <w:textAlignment w:val="baseline"/>
              <w:rPr>
                <w:rFonts w:hint="default"/>
                <w:sz w:val="23"/>
                <w:szCs w:val="23"/>
                <w:vertAlign w:val="baseline"/>
                <w:lang w:val="en-US" w:eastAsia="zh-CN"/>
              </w:rPr>
            </w:pPr>
            <w:r>
              <w:rPr>
                <w:rFonts w:hint="eastAsia"/>
                <w:sz w:val="23"/>
                <w:szCs w:val="23"/>
                <w:vertAlign w:val="baseline"/>
                <w:lang w:val="en-US" w:eastAsia="zh-CN"/>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14" w:type="dxa"/>
            <w:gridSpan w:val="2"/>
            <w:vAlign w:val="center"/>
          </w:tcPr>
          <w:p>
            <w:pPr>
              <w:pStyle w:val="6"/>
              <w:keepNext w:val="0"/>
              <w:keepLines w:val="0"/>
              <w:widowControl/>
              <w:suppressLineNumbers w:val="0"/>
              <w:spacing w:before="0" w:beforeAutospacing="0" w:after="0" w:afterAutospacing="0" w:line="277" w:lineRule="atLeast"/>
              <w:ind w:right="0"/>
              <w:jc w:val="center"/>
              <w:textAlignment w:val="baseline"/>
              <w:rPr>
                <w:rFonts w:hint="default"/>
                <w:sz w:val="23"/>
                <w:szCs w:val="23"/>
                <w:vertAlign w:val="baseline"/>
                <w:lang w:val="en-US" w:eastAsia="zh-CN"/>
              </w:rPr>
            </w:pPr>
            <w:r>
              <w:rPr>
                <w:rFonts w:hint="eastAsia"/>
                <w:sz w:val="23"/>
                <w:szCs w:val="23"/>
                <w:vertAlign w:val="baseline"/>
                <w:lang w:val="en-US" w:eastAsia="zh-CN"/>
              </w:rPr>
              <w:t>联系方式</w:t>
            </w:r>
          </w:p>
        </w:tc>
        <w:tc>
          <w:tcPr>
            <w:tcW w:w="7623" w:type="dxa"/>
            <w:gridSpan w:val="5"/>
            <w:vAlign w:val="center"/>
          </w:tcPr>
          <w:p>
            <w:pPr>
              <w:pStyle w:val="6"/>
              <w:keepNext w:val="0"/>
              <w:keepLines w:val="0"/>
              <w:widowControl/>
              <w:numPr>
                <w:ilvl w:val="0"/>
                <w:numId w:val="0"/>
              </w:numPr>
              <w:suppressLineNumbers w:val="0"/>
              <w:spacing w:before="0" w:beforeAutospacing="0" w:after="0" w:afterAutospacing="0" w:line="277" w:lineRule="atLeast"/>
              <w:ind w:right="0" w:rightChars="0"/>
              <w:jc w:val="left"/>
              <w:textAlignment w:val="baseline"/>
              <w:rPr>
                <w:rFonts w:hint="default"/>
                <w:sz w:val="23"/>
                <w:szCs w:val="23"/>
                <w:vertAlign w:val="baseline"/>
                <w:lang w:val="en-US" w:eastAsia="zh-CN"/>
              </w:rPr>
            </w:pPr>
            <w:r>
              <w:rPr>
                <w:rFonts w:hint="eastAsia"/>
                <w:sz w:val="23"/>
                <w:szCs w:val="23"/>
                <w:vertAlign w:val="baseline"/>
                <w:lang w:val="en-US" w:eastAsia="zh-CN"/>
              </w:rPr>
              <w:t>姓名：                         电话：</w:t>
            </w:r>
          </w:p>
        </w:tc>
      </w:tr>
    </w:tbl>
    <w:p>
      <w:pPr>
        <w:rPr>
          <w:rFonts w:hint="default"/>
          <w:lang w:val="en-US" w:eastAsia="zh-CN"/>
        </w:rPr>
      </w:pPr>
      <w:r>
        <w:rPr>
          <w:rFonts w:hint="default"/>
          <w:lang w:val="en-US" w:eastAsia="zh-CN"/>
        </w:rPr>
        <w:br w:type="page"/>
      </w:r>
    </w:p>
    <w:p>
      <w:pPr>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附件二：</w:t>
      </w:r>
    </w:p>
    <w:p>
      <w:pPr>
        <w:spacing w:line="360" w:lineRule="auto"/>
        <w:jc w:val="center"/>
        <w:rPr>
          <w:rFonts w:hint="eastAsia" w:ascii="仿宋" w:hAnsi="仿宋" w:eastAsia="仿宋" w:cs="仿宋"/>
          <w:bCs/>
          <w:sz w:val="24"/>
          <w:szCs w:val="24"/>
          <w:highlight w:val="none"/>
        </w:rPr>
      </w:pPr>
      <w:r>
        <w:rPr>
          <w:rFonts w:hint="eastAsia" w:ascii="仿宋" w:hAnsi="仿宋" w:eastAsia="仿宋" w:cs="仿宋"/>
          <w:b/>
          <w:bCs/>
          <w:sz w:val="24"/>
          <w:szCs w:val="24"/>
          <w:highlight w:val="none"/>
        </w:rPr>
        <w:t>廉 政 承</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诺</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书</w:t>
      </w:r>
    </w:p>
    <w:p>
      <w:pPr>
        <w:spacing w:line="360" w:lineRule="auto"/>
        <w:rPr>
          <w:rFonts w:hint="eastAsia" w:ascii="仿宋" w:hAnsi="仿宋" w:eastAsia="仿宋" w:cs="仿宋"/>
          <w:color w:val="000000"/>
          <w:kern w:val="0"/>
          <w:sz w:val="24"/>
          <w:szCs w:val="24"/>
          <w:highlight w:val="none"/>
          <w:u w:val="single"/>
          <w:shd w:val="clear" w:color="auto" w:fill="FFFFFF"/>
        </w:rPr>
      </w:pPr>
      <w:r>
        <w:rPr>
          <w:rFonts w:hint="eastAsia" w:ascii="仿宋" w:hAnsi="仿宋" w:eastAsia="仿宋" w:cs="仿宋"/>
          <w:color w:val="000000"/>
          <w:kern w:val="0"/>
          <w:sz w:val="24"/>
          <w:szCs w:val="24"/>
          <w:highlight w:val="none"/>
          <w:shd w:val="clear" w:color="auto" w:fill="FFFFFF"/>
        </w:rPr>
        <w:t>甲方：</w:t>
      </w:r>
      <w:r>
        <w:rPr>
          <w:rFonts w:hint="eastAsia" w:ascii="仿宋" w:hAnsi="仿宋" w:eastAsia="仿宋" w:cs="仿宋"/>
          <w:color w:val="000000"/>
          <w:kern w:val="0"/>
          <w:sz w:val="24"/>
          <w:szCs w:val="24"/>
          <w:highlight w:val="none"/>
          <w:u w:val="single"/>
          <w:shd w:val="clear" w:color="auto" w:fill="FFFFFF"/>
          <w:lang w:val="en-US" w:eastAsia="zh-CN"/>
        </w:rPr>
        <w:t xml:space="preserve"> 安徽新华学院  </w:t>
      </w:r>
    </w:p>
    <w:p>
      <w:pPr>
        <w:spacing w:line="360" w:lineRule="auto"/>
        <w:rPr>
          <w:rFonts w:hint="default" w:ascii="仿宋" w:hAnsi="仿宋" w:eastAsia="仿宋" w:cs="仿宋"/>
          <w:bCs/>
          <w:color w:val="000000"/>
          <w:kern w:val="0"/>
          <w:sz w:val="24"/>
          <w:szCs w:val="24"/>
          <w:highlight w:val="none"/>
          <w:u w:val="single"/>
          <w:shd w:val="clear" w:color="auto" w:fill="FFFFFF"/>
          <w:lang w:val="en-US" w:eastAsia="zh-CN"/>
        </w:rPr>
      </w:pPr>
      <w:r>
        <w:rPr>
          <w:rFonts w:hint="eastAsia" w:ascii="仿宋" w:hAnsi="仿宋" w:eastAsia="仿宋" w:cs="仿宋"/>
          <w:color w:val="000000"/>
          <w:kern w:val="0"/>
          <w:sz w:val="24"/>
          <w:szCs w:val="24"/>
          <w:highlight w:val="none"/>
          <w:shd w:val="clear" w:color="auto" w:fill="FFFFFF"/>
        </w:rPr>
        <w:t>乙方：</w:t>
      </w:r>
      <w:r>
        <w:rPr>
          <w:rFonts w:hint="eastAsia" w:ascii="仿宋" w:hAnsi="仿宋" w:eastAsia="仿宋" w:cs="仿宋"/>
          <w:color w:val="auto"/>
          <w:sz w:val="24"/>
          <w:szCs w:val="24"/>
          <w:highlight w:val="none"/>
          <w:u w:val="single"/>
          <w:lang w:val="en-US" w:eastAsia="zh-CN"/>
        </w:rPr>
        <w:t xml:space="preserve"> 报价单位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第七条 本承诺书一式</w:t>
      </w:r>
      <w:r>
        <w:rPr>
          <w:rFonts w:hint="eastAsia" w:ascii="仿宋" w:hAnsi="仿宋" w:eastAsia="仿宋" w:cs="仿宋"/>
          <w:color w:val="000000"/>
          <w:kern w:val="0"/>
          <w:sz w:val="24"/>
          <w:szCs w:val="24"/>
          <w:highlight w:val="none"/>
          <w:shd w:val="clear" w:color="auto" w:fill="FFFFFF"/>
          <w:lang w:val="en-US" w:eastAsia="zh-CN"/>
        </w:rPr>
        <w:t>陆</w:t>
      </w:r>
      <w:r>
        <w:rPr>
          <w:rFonts w:hint="eastAsia" w:ascii="仿宋" w:hAnsi="仿宋" w:eastAsia="仿宋" w:cs="仿宋"/>
          <w:color w:val="000000"/>
          <w:kern w:val="0"/>
          <w:sz w:val="24"/>
          <w:szCs w:val="24"/>
          <w:highlight w:val="none"/>
          <w:shd w:val="clear" w:color="auto" w:fill="FFFFFF"/>
        </w:rPr>
        <w:t>份，甲方保留</w:t>
      </w:r>
      <w:r>
        <w:rPr>
          <w:rFonts w:hint="eastAsia" w:ascii="仿宋" w:hAnsi="仿宋" w:eastAsia="仿宋" w:cs="仿宋"/>
          <w:color w:val="000000"/>
          <w:kern w:val="0"/>
          <w:sz w:val="24"/>
          <w:szCs w:val="24"/>
          <w:highlight w:val="none"/>
          <w:shd w:val="clear" w:color="auto" w:fill="FFFFFF"/>
          <w:lang w:val="en-US" w:eastAsia="zh-CN"/>
        </w:rPr>
        <w:t>伍</w:t>
      </w:r>
      <w:r>
        <w:rPr>
          <w:rFonts w:hint="eastAsia" w:ascii="仿宋" w:hAnsi="仿宋" w:eastAsia="仿宋" w:cs="仿宋"/>
          <w:color w:val="000000"/>
          <w:kern w:val="0"/>
          <w:sz w:val="24"/>
          <w:szCs w:val="24"/>
          <w:highlight w:val="none"/>
          <w:shd w:val="clear" w:color="auto" w:fill="FFFFFF"/>
        </w:rPr>
        <w:t>份，乙方保留</w:t>
      </w:r>
      <w:r>
        <w:rPr>
          <w:rFonts w:hint="eastAsia" w:ascii="仿宋" w:hAnsi="仿宋" w:eastAsia="仿宋" w:cs="仿宋"/>
          <w:color w:val="000000"/>
          <w:kern w:val="0"/>
          <w:sz w:val="24"/>
          <w:szCs w:val="24"/>
          <w:highlight w:val="none"/>
          <w:shd w:val="clear" w:color="auto" w:fill="FFFFFF"/>
          <w:lang w:eastAsia="zh-CN"/>
        </w:rPr>
        <w:t>一</w:t>
      </w:r>
      <w:r>
        <w:rPr>
          <w:rFonts w:hint="eastAsia" w:ascii="仿宋" w:hAnsi="仿宋" w:eastAsia="仿宋" w:cs="仿宋"/>
          <w:color w:val="000000"/>
          <w:kern w:val="0"/>
          <w:sz w:val="24"/>
          <w:szCs w:val="24"/>
          <w:highlight w:val="none"/>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          jtdsz@xinhuaedu.com          </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color w:val="000000"/>
          <w:kern w:val="0"/>
          <w:sz w:val="24"/>
          <w:szCs w:val="24"/>
          <w:highlight w:val="none"/>
          <w:shd w:val="clear" w:color="auto" w:fill="FFFFFF"/>
        </w:rPr>
      </w:pPr>
    </w:p>
    <w:p>
      <w:pPr>
        <w:rPr>
          <w:rFonts w:hint="eastAsia" w:ascii="仿宋" w:hAnsi="仿宋" w:eastAsia="仿宋" w:cs="仿宋"/>
          <w:sz w:val="24"/>
          <w:szCs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附件三：</w:t>
      </w:r>
    </w:p>
    <w:p>
      <w:pPr>
        <w:spacing w:line="360" w:lineRule="auto"/>
        <w:ind w:right="370" w:rightChars="176"/>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保证承诺书</w:t>
      </w:r>
    </w:p>
    <w:p>
      <w:pPr>
        <w:spacing w:line="360" w:lineRule="auto"/>
        <w:ind w:right="370" w:rightChars="176"/>
        <w:rPr>
          <w:rFonts w:hint="eastAsia" w:ascii="仿宋" w:hAnsi="仿宋" w:eastAsia="仿宋" w:cs="仿宋"/>
          <w:b/>
          <w:bCs w:val="0"/>
          <w:sz w:val="24"/>
          <w:szCs w:val="24"/>
          <w:highlight w:val="none"/>
          <w:u w:val="none"/>
        </w:rPr>
      </w:pPr>
      <w:r>
        <w:rPr>
          <w:rFonts w:hint="eastAsia" w:ascii="仿宋" w:hAnsi="仿宋" w:eastAsia="仿宋" w:cs="仿宋"/>
          <w:b/>
          <w:bCs w:val="0"/>
          <w:sz w:val="24"/>
          <w:szCs w:val="24"/>
          <w:highlight w:val="none"/>
          <w:u w:val="none"/>
        </w:rPr>
        <w:t>致</w:t>
      </w:r>
      <w:r>
        <w:rPr>
          <w:rFonts w:hint="eastAsia" w:ascii="仿宋" w:hAnsi="仿宋" w:eastAsia="仿宋" w:cs="仿宋"/>
          <w:b/>
          <w:bCs w:val="0"/>
          <w:sz w:val="24"/>
          <w:szCs w:val="24"/>
          <w:highlight w:val="none"/>
          <w:u w:val="none"/>
          <w:lang w:val="en-US" w:eastAsia="zh-CN"/>
        </w:rPr>
        <w:t>安徽新华学院</w:t>
      </w:r>
      <w:r>
        <w:rPr>
          <w:rFonts w:hint="eastAsia" w:ascii="仿宋" w:hAnsi="仿宋" w:eastAsia="仿宋" w:cs="仿宋"/>
          <w:b/>
          <w:bCs w:val="0"/>
          <w:sz w:val="24"/>
          <w:szCs w:val="24"/>
          <w:highlight w:val="none"/>
          <w:u w:val="none"/>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保证人</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rPr>
        <w:t>，身份证号码</w:t>
      </w:r>
      <w:r>
        <w:rPr>
          <w:rFonts w:hint="eastAsia" w:ascii="仿宋" w:hAnsi="仿宋" w:eastAsia="仿宋" w:cs="仿宋"/>
          <w:color w:val="auto"/>
          <w:sz w:val="24"/>
          <w:szCs w:val="24"/>
          <w:u w:val="single"/>
          <w:lang w:val="en-US" w:eastAsia="zh-CN"/>
        </w:rPr>
        <w:t xml:space="preserve">   ……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系</w:t>
      </w:r>
      <w:r>
        <w:rPr>
          <w:rFonts w:hint="eastAsia" w:ascii="仿宋" w:hAnsi="仿宋" w:eastAsia="仿宋" w:cs="仿宋"/>
          <w:color w:val="auto"/>
          <w:sz w:val="24"/>
          <w:szCs w:val="24"/>
          <w:highlight w:val="none"/>
          <w:u w:val="single"/>
          <w:lang w:val="en-US" w:eastAsia="zh-CN"/>
        </w:rPr>
        <w:t xml:space="preserve"> 安徽新华学院多媒体扩声设备采购 </w:t>
      </w:r>
      <w:r>
        <w:rPr>
          <w:rFonts w:hint="eastAsia" w:ascii="仿宋" w:hAnsi="仿宋" w:eastAsia="仿宋" w:cs="仿宋"/>
          <w:sz w:val="24"/>
          <w:szCs w:val="24"/>
          <w:lang w:val="en-US" w:eastAsia="zh-CN"/>
        </w:rPr>
        <w:t>项目负责人。现保证人针对</w:t>
      </w:r>
      <w:r>
        <w:rPr>
          <w:rFonts w:hint="eastAsia" w:ascii="仿宋" w:hAnsi="仿宋" w:eastAsia="仿宋" w:cs="仿宋"/>
          <w:color w:val="auto"/>
          <w:sz w:val="24"/>
          <w:szCs w:val="24"/>
          <w:highlight w:val="none"/>
          <w:u w:val="single"/>
          <w:lang w:val="en-US" w:eastAsia="zh-CN"/>
        </w:rPr>
        <w:t xml:space="preserve"> 报价公司 </w:t>
      </w:r>
      <w:r>
        <w:rPr>
          <w:rFonts w:hint="eastAsia" w:ascii="仿宋" w:hAnsi="仿宋" w:eastAsia="仿宋" w:cs="仿宋"/>
          <w:sz w:val="24"/>
          <w:szCs w:val="24"/>
          <w:lang w:val="en-US" w:eastAsia="zh-CN"/>
        </w:rPr>
        <w:t>与</w:t>
      </w:r>
      <w:r>
        <w:rPr>
          <w:rFonts w:hint="eastAsia" w:ascii="仿宋" w:hAnsi="仿宋" w:eastAsia="仿宋" w:cs="仿宋"/>
          <w:sz w:val="24"/>
          <w:szCs w:val="24"/>
          <w:u w:val="single"/>
          <w:lang w:val="en-US" w:eastAsia="zh-CN"/>
        </w:rPr>
        <w:t>安徽新华学院</w:t>
      </w:r>
      <w:r>
        <w:rPr>
          <w:rFonts w:hint="eastAsia" w:ascii="仿宋" w:hAnsi="仿宋" w:eastAsia="仿宋" w:cs="仿宋"/>
          <w:sz w:val="24"/>
          <w:szCs w:val="24"/>
          <w:lang w:val="en-US" w:eastAsia="zh-CN"/>
        </w:rPr>
        <w:t>就多媒体扩声设备更新项目合作并签订《安徽新华学院多媒体扩声设备采购合同》（下称主合同）事宜，为确保</w:t>
      </w:r>
      <w:r>
        <w:rPr>
          <w:rFonts w:hint="eastAsia" w:ascii="仿宋" w:hAnsi="仿宋" w:eastAsia="仿宋" w:cs="仿宋"/>
          <w:sz w:val="24"/>
          <w:szCs w:val="24"/>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报价公司 </w:t>
      </w:r>
      <w:r>
        <w:rPr>
          <w:rFonts w:hint="eastAsia" w:ascii="仿宋" w:hAnsi="仿宋" w:eastAsia="仿宋" w:cs="仿宋"/>
          <w:sz w:val="24"/>
          <w:szCs w:val="24"/>
          <w:lang w:val="en-US" w:eastAsia="zh-CN"/>
        </w:rPr>
        <w:t>全面履行其在主合同中的各项责任与义务</w:t>
      </w:r>
      <w:r>
        <w:rPr>
          <w:rFonts w:hint="eastAsia" w:ascii="仿宋" w:hAnsi="仿宋" w:eastAsia="仿宋" w:cs="仿宋"/>
          <w:sz w:val="24"/>
          <w:szCs w:val="24"/>
        </w:rPr>
        <w:t>，</w:t>
      </w:r>
      <w:r>
        <w:rPr>
          <w:rFonts w:hint="eastAsia" w:ascii="仿宋" w:hAnsi="仿宋" w:eastAsia="仿宋" w:cs="仿宋"/>
          <w:sz w:val="24"/>
          <w:szCs w:val="24"/>
          <w:lang w:val="en-US" w:eastAsia="zh-CN"/>
        </w:rPr>
        <w:t>保证人</w:t>
      </w:r>
      <w:r>
        <w:rPr>
          <w:rFonts w:hint="eastAsia" w:ascii="仿宋" w:hAnsi="仿宋" w:eastAsia="仿宋" w:cs="仿宋"/>
          <w:sz w:val="24"/>
          <w:szCs w:val="24"/>
        </w:rPr>
        <w:t>自愿</w:t>
      </w:r>
      <w:r>
        <w:rPr>
          <w:rFonts w:hint="eastAsia" w:ascii="仿宋" w:hAnsi="仿宋" w:eastAsia="仿宋" w:cs="仿宋"/>
          <w:sz w:val="24"/>
          <w:szCs w:val="24"/>
          <w:lang w:val="en-US" w:eastAsia="zh-CN"/>
        </w:rPr>
        <w:t>为其向</w:t>
      </w:r>
      <w:r>
        <w:rPr>
          <w:rFonts w:hint="eastAsia" w:ascii="仿宋" w:hAnsi="仿宋" w:eastAsia="仿宋" w:cs="仿宋"/>
          <w:sz w:val="24"/>
          <w:szCs w:val="24"/>
          <w:u w:val="single"/>
          <w:lang w:val="en-US" w:eastAsia="zh-CN"/>
        </w:rPr>
        <w:t>安徽新华学院</w:t>
      </w:r>
      <w:r>
        <w:rPr>
          <w:rFonts w:hint="eastAsia" w:ascii="仿宋" w:hAnsi="仿宋" w:eastAsia="仿宋" w:cs="仿宋"/>
          <w:sz w:val="24"/>
          <w:szCs w:val="24"/>
        </w:rPr>
        <w:t>提供不可撤销的连带保证责任</w:t>
      </w:r>
      <w:r>
        <w:rPr>
          <w:rFonts w:hint="eastAsia" w:ascii="仿宋" w:hAnsi="仿宋" w:eastAsia="仿宋" w:cs="仿宋"/>
          <w:sz w:val="24"/>
          <w:szCs w:val="24"/>
          <w:lang w:val="en-US" w:eastAsia="zh-CN"/>
        </w:rPr>
        <w:t>担保</w:t>
      </w:r>
      <w:r>
        <w:rPr>
          <w:rFonts w:hint="eastAsia" w:ascii="仿宋" w:hAnsi="仿宋" w:eastAsia="仿宋" w:cs="仿宋"/>
          <w:sz w:val="24"/>
          <w:szCs w:val="24"/>
        </w:rPr>
        <w:t>，并向</w:t>
      </w:r>
      <w:r>
        <w:rPr>
          <w:rFonts w:hint="eastAsia" w:ascii="仿宋" w:hAnsi="仿宋" w:eastAsia="仿宋" w:cs="仿宋"/>
          <w:sz w:val="24"/>
          <w:szCs w:val="24"/>
          <w:u w:val="single"/>
          <w:lang w:val="en-US" w:eastAsia="zh-CN"/>
        </w:rPr>
        <w:t>安徽新华学院</w:t>
      </w:r>
      <w:r>
        <w:rPr>
          <w:rFonts w:hint="eastAsia" w:ascii="仿宋" w:hAnsi="仿宋" w:eastAsia="仿宋" w:cs="仿宋"/>
          <w:sz w:val="24"/>
          <w:szCs w:val="24"/>
        </w:rPr>
        <w:t>郑重承诺：</w:t>
      </w:r>
    </w:p>
    <w:p>
      <w:pPr>
        <w:keepNext w:val="0"/>
        <w:keepLines w:val="0"/>
        <w:pageBreakBefore w:val="0"/>
        <w:widowControl/>
        <w:numPr>
          <w:ilvl w:val="0"/>
          <w:numId w:val="3"/>
        </w:numPr>
        <w:kinsoku/>
        <w:wordWrap/>
        <w:overflowPunct/>
        <w:topLinePunct w:val="0"/>
        <w:autoSpaceDE/>
        <w:autoSpaceDN/>
        <w:bidi w:val="0"/>
        <w:adjustRightInd w:val="0"/>
        <w:snapToGrid w:val="0"/>
        <w:spacing w:before="95" w:beforeLines="30" w:after="95" w:afterLines="30" w:line="42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保证范围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保证人</w:t>
      </w:r>
      <w:r>
        <w:rPr>
          <w:rFonts w:hint="eastAsia" w:ascii="仿宋" w:hAnsi="仿宋" w:eastAsia="仿宋" w:cs="仿宋"/>
          <w:sz w:val="24"/>
          <w:szCs w:val="24"/>
        </w:rPr>
        <w:t>的保证范围</w:t>
      </w:r>
      <w:r>
        <w:rPr>
          <w:rFonts w:hint="eastAsia" w:ascii="仿宋" w:hAnsi="仿宋" w:eastAsia="仿宋" w:cs="仿宋"/>
          <w:sz w:val="24"/>
          <w:szCs w:val="24"/>
          <w:lang w:eastAsia="zh-CN"/>
        </w:rPr>
        <w:t>，</w:t>
      </w:r>
      <w:r>
        <w:rPr>
          <w:rFonts w:hint="eastAsia" w:ascii="仿宋" w:hAnsi="仿宋" w:eastAsia="仿宋" w:cs="仿宋"/>
          <w:sz w:val="24"/>
          <w:szCs w:val="24"/>
        </w:rPr>
        <w:t>为主合同项下</w:t>
      </w:r>
      <w:r>
        <w:rPr>
          <w:rFonts w:hint="eastAsia" w:ascii="仿宋" w:hAnsi="仿宋" w:eastAsia="仿宋" w:cs="仿宋"/>
          <w:color w:val="auto"/>
          <w:sz w:val="24"/>
          <w:szCs w:val="24"/>
          <w:highlight w:val="none"/>
          <w:u w:val="single"/>
          <w:lang w:val="en-US" w:eastAsia="zh-CN"/>
        </w:rPr>
        <w:t>报价公司</w:t>
      </w:r>
      <w:r>
        <w:rPr>
          <w:rFonts w:hint="eastAsia" w:ascii="仿宋" w:hAnsi="仿宋" w:eastAsia="仿宋" w:cs="仿宋"/>
          <w:sz w:val="24"/>
          <w:szCs w:val="24"/>
          <w:lang w:val="en-US" w:eastAsia="zh-CN"/>
        </w:rPr>
        <w:t>对</w:t>
      </w:r>
      <w:r>
        <w:rPr>
          <w:rFonts w:hint="eastAsia" w:ascii="仿宋" w:hAnsi="仿宋" w:eastAsia="仿宋" w:cs="仿宋"/>
          <w:sz w:val="24"/>
          <w:szCs w:val="24"/>
          <w:u w:val="single"/>
          <w:lang w:eastAsia="zh-CN"/>
        </w:rPr>
        <w:t>安徽新华学院</w:t>
      </w:r>
      <w:r>
        <w:rPr>
          <w:rFonts w:hint="eastAsia" w:ascii="仿宋" w:hAnsi="仿宋" w:eastAsia="仿宋" w:cs="仿宋"/>
          <w:sz w:val="24"/>
          <w:szCs w:val="24"/>
          <w:lang w:val="en-US" w:eastAsia="zh-CN"/>
        </w:rPr>
        <w:t>应承担的全部责任、义务、债务等，</w:t>
      </w:r>
      <w:r>
        <w:rPr>
          <w:rFonts w:hint="eastAsia" w:ascii="仿宋" w:hAnsi="仿宋" w:eastAsia="仿宋" w:cs="仿宋"/>
          <w:sz w:val="24"/>
          <w:szCs w:val="24"/>
        </w:rPr>
        <w:t>以及</w:t>
      </w:r>
      <w:r>
        <w:rPr>
          <w:rFonts w:hint="eastAsia" w:ascii="仿宋" w:hAnsi="仿宋" w:eastAsia="仿宋" w:cs="仿宋"/>
          <w:sz w:val="24"/>
          <w:szCs w:val="24"/>
          <w:u w:val="single"/>
          <w:lang w:eastAsia="zh-CN"/>
        </w:rPr>
        <w:t>安徽新华学院</w:t>
      </w:r>
      <w:r>
        <w:rPr>
          <w:rFonts w:hint="eastAsia" w:ascii="仿宋" w:hAnsi="仿宋" w:eastAsia="仿宋" w:cs="仿宋"/>
          <w:sz w:val="24"/>
          <w:szCs w:val="24"/>
        </w:rPr>
        <w:t>为实现债权而支付的各项费用（包括但不限于诉讼费/仲裁费、财产保全费、财产保全服务费、律师费、差旅费、公证费、执行费、公告费等费用）。</w:t>
      </w:r>
    </w:p>
    <w:p>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二、保证期间</w:t>
      </w:r>
      <w:r>
        <w:rPr>
          <w:rFonts w:hint="eastAsia" w:ascii="仿宋" w:hAnsi="仿宋" w:eastAsia="仿宋" w:cs="仿宋"/>
          <w:b/>
          <w:bCs/>
          <w:sz w:val="24"/>
          <w:szCs w:val="24"/>
          <w:lang w:eastAsia="zh-CN"/>
        </w:rPr>
        <w:t>。</w:t>
      </w:r>
      <w:r>
        <w:rPr>
          <w:rFonts w:hint="eastAsia" w:ascii="仿宋" w:hAnsi="仿宋" w:eastAsia="仿宋" w:cs="仿宋"/>
          <w:b w:val="0"/>
          <w:bCs w:val="0"/>
          <w:sz w:val="24"/>
          <w:szCs w:val="24"/>
          <w:lang w:val="en-US" w:eastAsia="zh-CN"/>
        </w:rPr>
        <w:t>保证人的</w:t>
      </w:r>
      <w:r>
        <w:rPr>
          <w:rFonts w:hint="eastAsia" w:ascii="仿宋" w:hAnsi="仿宋" w:eastAsia="仿宋" w:cs="仿宋"/>
          <w:sz w:val="24"/>
          <w:szCs w:val="24"/>
        </w:rPr>
        <w:t>保证期间</w:t>
      </w:r>
      <w:r>
        <w:rPr>
          <w:rFonts w:hint="eastAsia" w:ascii="仿宋" w:hAnsi="仿宋" w:eastAsia="仿宋" w:cs="仿宋"/>
          <w:sz w:val="24"/>
          <w:szCs w:val="24"/>
          <w:lang w:eastAsia="zh-CN"/>
        </w:rPr>
        <w:t>，</w:t>
      </w:r>
      <w:r>
        <w:rPr>
          <w:rFonts w:hint="eastAsia" w:ascii="仿宋" w:hAnsi="仿宋" w:eastAsia="仿宋" w:cs="仿宋"/>
          <w:sz w:val="24"/>
          <w:szCs w:val="24"/>
        </w:rPr>
        <w:t>为</w:t>
      </w:r>
      <w:r>
        <w:rPr>
          <w:rFonts w:hint="eastAsia" w:ascii="仿宋" w:hAnsi="仿宋" w:eastAsia="仿宋" w:cs="仿宋"/>
          <w:color w:val="auto"/>
          <w:sz w:val="24"/>
          <w:szCs w:val="24"/>
          <w:highlight w:val="none"/>
          <w:u w:val="single"/>
          <w:lang w:val="en-US" w:eastAsia="zh-CN"/>
        </w:rPr>
        <w:t>报价公司</w:t>
      </w:r>
      <w:r>
        <w:rPr>
          <w:rFonts w:hint="eastAsia" w:ascii="仿宋" w:hAnsi="仿宋" w:eastAsia="仿宋" w:cs="仿宋"/>
          <w:sz w:val="24"/>
          <w:szCs w:val="24"/>
        </w:rPr>
        <w:t>在主合同项下债务履行期限届满后三年；若主合同项下的债务约定分期履行的，则保证期间至</w:t>
      </w:r>
      <w:r>
        <w:rPr>
          <w:rFonts w:hint="eastAsia" w:ascii="仿宋" w:hAnsi="仿宋" w:eastAsia="仿宋" w:cs="仿宋"/>
          <w:color w:val="auto"/>
          <w:sz w:val="24"/>
          <w:szCs w:val="24"/>
          <w:highlight w:val="none"/>
          <w:u w:val="single"/>
          <w:lang w:val="en-US" w:eastAsia="zh-CN"/>
        </w:rPr>
        <w:t>报价公司</w:t>
      </w:r>
      <w:r>
        <w:rPr>
          <w:rFonts w:hint="eastAsia" w:ascii="仿宋" w:hAnsi="仿宋" w:eastAsia="仿宋" w:cs="仿宋"/>
          <w:sz w:val="24"/>
          <w:szCs w:val="24"/>
        </w:rPr>
        <w:t>在主合同项下最后一期债务履行期限届满后三年。</w:t>
      </w:r>
    </w:p>
    <w:p>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保证方式</w:t>
      </w:r>
      <w:r>
        <w:rPr>
          <w:rFonts w:hint="eastAsia" w:ascii="仿宋" w:hAnsi="仿宋" w:eastAsia="仿宋" w:cs="仿宋"/>
          <w:b/>
          <w:bCs/>
          <w:sz w:val="24"/>
          <w:szCs w:val="24"/>
          <w:lang w:eastAsia="zh-CN"/>
        </w:rPr>
        <w:t>。</w:t>
      </w:r>
      <w:r>
        <w:rPr>
          <w:rFonts w:hint="eastAsia" w:ascii="仿宋" w:hAnsi="仿宋" w:eastAsia="仿宋" w:cs="仿宋"/>
          <w:sz w:val="24"/>
          <w:szCs w:val="24"/>
        </w:rPr>
        <w:t>保证人承担</w:t>
      </w:r>
      <w:r>
        <w:rPr>
          <w:rFonts w:hint="eastAsia" w:ascii="仿宋" w:hAnsi="仿宋" w:eastAsia="仿宋" w:cs="仿宋"/>
          <w:sz w:val="24"/>
          <w:szCs w:val="24"/>
          <w:lang w:val="en-US" w:eastAsia="zh-CN"/>
        </w:rPr>
        <w:t>独立的、不可撤销的、</w:t>
      </w:r>
      <w:r>
        <w:rPr>
          <w:rFonts w:hint="eastAsia" w:ascii="仿宋" w:hAnsi="仿宋" w:eastAsia="仿宋" w:cs="仿宋"/>
          <w:sz w:val="24"/>
          <w:szCs w:val="24"/>
        </w:rPr>
        <w:t>连带责任保证</w:t>
      </w:r>
      <w:r>
        <w:rPr>
          <w:rFonts w:hint="eastAsia" w:ascii="仿宋" w:hAnsi="仿宋" w:eastAsia="仿宋" w:cs="仿宋"/>
          <w:sz w:val="24"/>
          <w:szCs w:val="24"/>
          <w:lang w:val="en-US" w:eastAsia="zh-CN"/>
        </w:rPr>
        <w:t>担保</w:t>
      </w:r>
      <w:r>
        <w:rPr>
          <w:rFonts w:hint="eastAsia" w:ascii="仿宋" w:hAnsi="仿宋" w:eastAsia="仿宋" w:cs="仿宋"/>
          <w:sz w:val="24"/>
          <w:szCs w:val="24"/>
        </w:rPr>
        <w:t>。</w:t>
      </w:r>
      <w:r>
        <w:rPr>
          <w:rFonts w:hint="eastAsia" w:ascii="仿宋" w:hAnsi="仿宋" w:eastAsia="仿宋" w:cs="仿宋"/>
          <w:sz w:val="24"/>
          <w:szCs w:val="24"/>
          <w:lang w:val="en-US" w:eastAsia="zh-CN"/>
        </w:rPr>
        <w:t>任何情况下，</w:t>
      </w:r>
      <w:r>
        <w:rPr>
          <w:rFonts w:hint="eastAsia" w:ascii="仿宋" w:hAnsi="仿宋" w:eastAsia="仿宋" w:cs="仿宋"/>
          <w:sz w:val="24"/>
          <w:szCs w:val="24"/>
        </w:rPr>
        <w:t>不因主合同无效、撤销</w:t>
      </w:r>
      <w:r>
        <w:rPr>
          <w:rFonts w:hint="eastAsia" w:ascii="仿宋" w:hAnsi="仿宋" w:eastAsia="仿宋" w:cs="仿宋"/>
          <w:sz w:val="24"/>
          <w:szCs w:val="24"/>
          <w:lang w:val="en-US" w:eastAsia="zh-CN"/>
        </w:rPr>
        <w:t>等等</w:t>
      </w:r>
      <w:r>
        <w:rPr>
          <w:rFonts w:hint="eastAsia" w:ascii="仿宋" w:hAnsi="仿宋" w:eastAsia="仿宋" w:cs="仿宋"/>
          <w:sz w:val="24"/>
          <w:szCs w:val="24"/>
        </w:rPr>
        <w:t>而影响本承诺</w:t>
      </w:r>
      <w:r>
        <w:rPr>
          <w:rFonts w:hint="eastAsia" w:ascii="仿宋" w:hAnsi="仿宋" w:eastAsia="仿宋" w:cs="仿宋"/>
          <w:sz w:val="24"/>
          <w:szCs w:val="24"/>
          <w:lang w:val="en-US" w:eastAsia="zh-CN"/>
        </w:rPr>
        <w:t>书的</w:t>
      </w:r>
      <w:r>
        <w:rPr>
          <w:rFonts w:hint="eastAsia" w:ascii="仿宋" w:hAnsi="仿宋" w:eastAsia="仿宋" w:cs="仿宋"/>
          <w:sz w:val="24"/>
          <w:szCs w:val="24"/>
        </w:rPr>
        <w:t>效力。</w:t>
      </w:r>
    </w:p>
    <w:p>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四、保证人</w:t>
      </w:r>
      <w:r>
        <w:rPr>
          <w:rFonts w:hint="eastAsia" w:ascii="仿宋" w:hAnsi="仿宋" w:eastAsia="仿宋" w:cs="仿宋"/>
          <w:sz w:val="24"/>
          <w:szCs w:val="24"/>
        </w:rPr>
        <w:t>承诺</w:t>
      </w:r>
      <w:r>
        <w:rPr>
          <w:rFonts w:hint="eastAsia" w:ascii="仿宋" w:hAnsi="仿宋" w:eastAsia="仿宋" w:cs="仿宋"/>
          <w:sz w:val="24"/>
          <w:szCs w:val="24"/>
          <w:lang w:eastAsia="zh-CN"/>
        </w:rPr>
        <w:t>，</w:t>
      </w:r>
      <w:r>
        <w:rPr>
          <w:rFonts w:hint="eastAsia" w:ascii="仿宋" w:hAnsi="仿宋" w:eastAsia="仿宋" w:cs="仿宋"/>
          <w:sz w:val="24"/>
          <w:szCs w:val="24"/>
        </w:rPr>
        <w:t>无论</w:t>
      </w:r>
      <w:r>
        <w:rPr>
          <w:rFonts w:hint="eastAsia" w:ascii="仿宋" w:hAnsi="仿宋" w:eastAsia="仿宋" w:cs="仿宋"/>
          <w:sz w:val="24"/>
          <w:szCs w:val="24"/>
          <w:u w:val="single"/>
          <w:lang w:val="en-US" w:eastAsia="zh-CN"/>
        </w:rPr>
        <w:t>安徽新华学院</w:t>
      </w:r>
      <w:r>
        <w:rPr>
          <w:rFonts w:hint="eastAsia" w:ascii="仿宋" w:hAnsi="仿宋" w:eastAsia="仿宋" w:cs="仿宋"/>
          <w:sz w:val="24"/>
          <w:szCs w:val="24"/>
          <w:lang w:val="en-US" w:eastAsia="zh-CN"/>
        </w:rPr>
        <w:t>是否</w:t>
      </w:r>
      <w:r>
        <w:rPr>
          <w:rFonts w:hint="eastAsia" w:ascii="仿宋" w:hAnsi="仿宋" w:eastAsia="仿宋" w:cs="仿宋"/>
          <w:sz w:val="24"/>
          <w:szCs w:val="24"/>
        </w:rPr>
        <w:t>对被担保债权</w:t>
      </w:r>
      <w:r>
        <w:rPr>
          <w:rFonts w:hint="eastAsia" w:ascii="仿宋" w:hAnsi="仿宋" w:eastAsia="仿宋" w:cs="仿宋"/>
          <w:sz w:val="24"/>
          <w:szCs w:val="24"/>
          <w:lang w:val="en-US" w:eastAsia="zh-CN"/>
        </w:rPr>
        <w:t>享有</w:t>
      </w:r>
      <w:r>
        <w:rPr>
          <w:rFonts w:hint="eastAsia" w:ascii="仿宋" w:hAnsi="仿宋" w:eastAsia="仿宋" w:cs="仿宋"/>
          <w:sz w:val="24"/>
          <w:szCs w:val="24"/>
        </w:rPr>
        <w:t>其他担保（包括但不限于保证、抵押、质押等），</w:t>
      </w:r>
      <w:r>
        <w:rPr>
          <w:rFonts w:hint="eastAsia" w:ascii="仿宋" w:hAnsi="仿宋" w:eastAsia="仿宋" w:cs="仿宋"/>
          <w:sz w:val="24"/>
          <w:szCs w:val="24"/>
          <w:lang w:val="en-US" w:eastAsia="zh-CN"/>
        </w:rPr>
        <w:t>保证人</w:t>
      </w:r>
      <w:r>
        <w:rPr>
          <w:rFonts w:hint="eastAsia" w:ascii="仿宋" w:hAnsi="仿宋" w:eastAsia="仿宋" w:cs="仿宋"/>
          <w:sz w:val="24"/>
          <w:szCs w:val="24"/>
        </w:rPr>
        <w:t>在本承诺</w:t>
      </w:r>
      <w:r>
        <w:rPr>
          <w:rFonts w:hint="eastAsia" w:ascii="仿宋" w:hAnsi="仿宋" w:eastAsia="仿宋" w:cs="仿宋"/>
          <w:sz w:val="24"/>
          <w:szCs w:val="24"/>
          <w:lang w:val="en-US" w:eastAsia="zh-CN"/>
        </w:rPr>
        <w:t>书</w:t>
      </w:r>
      <w:r>
        <w:rPr>
          <w:rFonts w:hint="eastAsia" w:ascii="仿宋" w:hAnsi="仿宋" w:eastAsia="仿宋" w:cs="仿宋"/>
          <w:sz w:val="24"/>
          <w:szCs w:val="24"/>
        </w:rPr>
        <w:t>项下的保证责任均不因此减免</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安徽新华学院</w:t>
      </w:r>
      <w:r>
        <w:rPr>
          <w:rFonts w:hint="eastAsia" w:ascii="仿宋" w:hAnsi="仿宋" w:eastAsia="仿宋" w:cs="仿宋"/>
          <w:sz w:val="24"/>
          <w:szCs w:val="24"/>
        </w:rPr>
        <w:t>均可直接要求</w:t>
      </w:r>
      <w:r>
        <w:rPr>
          <w:rFonts w:hint="eastAsia" w:ascii="仿宋" w:hAnsi="仿宋" w:eastAsia="仿宋" w:cs="仿宋"/>
          <w:sz w:val="24"/>
          <w:szCs w:val="24"/>
          <w:lang w:val="en-US" w:eastAsia="zh-CN"/>
        </w:rPr>
        <w:t>保证人</w:t>
      </w:r>
      <w:r>
        <w:rPr>
          <w:rFonts w:hint="eastAsia" w:ascii="仿宋" w:hAnsi="仿宋" w:eastAsia="仿宋" w:cs="仿宋"/>
          <w:sz w:val="24"/>
          <w:szCs w:val="24"/>
        </w:rPr>
        <w:t>依照本承诺</w:t>
      </w:r>
      <w:r>
        <w:rPr>
          <w:rFonts w:hint="eastAsia" w:ascii="仿宋" w:hAnsi="仿宋" w:eastAsia="仿宋" w:cs="仿宋"/>
          <w:sz w:val="24"/>
          <w:szCs w:val="24"/>
          <w:lang w:val="en-US" w:eastAsia="zh-CN"/>
        </w:rPr>
        <w:t>书</w:t>
      </w:r>
      <w:r>
        <w:rPr>
          <w:rFonts w:hint="eastAsia" w:ascii="仿宋" w:hAnsi="仿宋" w:eastAsia="仿宋" w:cs="仿宋"/>
          <w:sz w:val="24"/>
          <w:szCs w:val="24"/>
        </w:rPr>
        <w:t>约定承担保证责任，</w:t>
      </w:r>
      <w:r>
        <w:rPr>
          <w:rFonts w:hint="eastAsia" w:ascii="仿宋" w:hAnsi="仿宋" w:eastAsia="仿宋" w:cs="仿宋"/>
          <w:sz w:val="24"/>
          <w:szCs w:val="24"/>
          <w:lang w:val="en-US" w:eastAsia="zh-CN"/>
        </w:rPr>
        <w:t>保证人</w:t>
      </w:r>
      <w:r>
        <w:rPr>
          <w:rFonts w:hint="eastAsia" w:ascii="仿宋" w:hAnsi="仿宋" w:eastAsia="仿宋" w:cs="仿宋"/>
          <w:sz w:val="24"/>
          <w:szCs w:val="24"/>
        </w:rPr>
        <w:t>不提出任何异议。</w:t>
      </w:r>
    </w:p>
    <w:p>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五、保证人</w:t>
      </w:r>
      <w:r>
        <w:rPr>
          <w:rFonts w:hint="eastAsia" w:ascii="仿宋" w:hAnsi="仿宋" w:eastAsia="仿宋" w:cs="仿宋"/>
          <w:sz w:val="24"/>
          <w:szCs w:val="24"/>
        </w:rPr>
        <w:t>是具备完全民事行为能力的自然人，</w:t>
      </w:r>
      <w:r>
        <w:rPr>
          <w:rFonts w:hint="eastAsia" w:ascii="仿宋" w:hAnsi="仿宋" w:eastAsia="仿宋" w:cs="仿宋"/>
          <w:sz w:val="24"/>
          <w:szCs w:val="24"/>
          <w:lang w:val="en-US" w:eastAsia="zh-CN"/>
        </w:rPr>
        <w:t>保证人</w:t>
      </w:r>
      <w:r>
        <w:rPr>
          <w:rFonts w:hint="eastAsia" w:ascii="仿宋" w:hAnsi="仿宋" w:eastAsia="仿宋" w:cs="仿宋"/>
          <w:sz w:val="24"/>
          <w:szCs w:val="24"/>
        </w:rPr>
        <w:t>为签订本承诺</w:t>
      </w:r>
      <w:r>
        <w:rPr>
          <w:rFonts w:hint="eastAsia" w:ascii="仿宋" w:hAnsi="仿宋" w:eastAsia="仿宋" w:cs="仿宋"/>
          <w:sz w:val="24"/>
          <w:szCs w:val="24"/>
          <w:lang w:val="en-US" w:eastAsia="zh-CN"/>
        </w:rPr>
        <w:t>书</w:t>
      </w:r>
      <w:r>
        <w:rPr>
          <w:rFonts w:hint="eastAsia" w:ascii="仿宋" w:hAnsi="仿宋" w:eastAsia="仿宋" w:cs="仿宋"/>
          <w:sz w:val="24"/>
          <w:szCs w:val="24"/>
        </w:rPr>
        <w:t>提供的所有文件</w:t>
      </w:r>
      <w:r>
        <w:rPr>
          <w:rFonts w:hint="eastAsia" w:ascii="仿宋" w:hAnsi="仿宋" w:eastAsia="仿宋" w:cs="仿宋"/>
          <w:sz w:val="24"/>
          <w:szCs w:val="24"/>
          <w:lang w:eastAsia="zh-CN"/>
        </w:rPr>
        <w:t>、</w:t>
      </w:r>
      <w:r>
        <w:rPr>
          <w:rFonts w:hint="eastAsia" w:ascii="仿宋" w:hAnsi="仿宋" w:eastAsia="仿宋" w:cs="仿宋"/>
          <w:sz w:val="24"/>
          <w:szCs w:val="24"/>
        </w:rPr>
        <w:t>信息及签字</w:t>
      </w:r>
      <w:r>
        <w:rPr>
          <w:rFonts w:hint="eastAsia" w:ascii="仿宋" w:hAnsi="仿宋" w:eastAsia="仿宋" w:cs="仿宋"/>
          <w:sz w:val="24"/>
          <w:szCs w:val="24"/>
          <w:lang w:val="en-US" w:eastAsia="zh-CN"/>
        </w:rPr>
        <w:t>均</w:t>
      </w:r>
      <w:r>
        <w:rPr>
          <w:rFonts w:hint="eastAsia" w:ascii="仿宋" w:hAnsi="仿宋" w:eastAsia="仿宋" w:cs="仿宋"/>
          <w:sz w:val="24"/>
          <w:szCs w:val="24"/>
        </w:rPr>
        <w:t>真实、完整</w:t>
      </w:r>
      <w:r>
        <w:rPr>
          <w:rFonts w:hint="eastAsia" w:ascii="仿宋" w:hAnsi="仿宋" w:eastAsia="仿宋" w:cs="仿宋"/>
          <w:sz w:val="24"/>
          <w:szCs w:val="24"/>
          <w:lang w:eastAsia="zh-CN"/>
        </w:rPr>
        <w:t>、</w:t>
      </w:r>
      <w:r>
        <w:rPr>
          <w:rFonts w:hint="eastAsia" w:ascii="仿宋" w:hAnsi="仿宋" w:eastAsia="仿宋" w:cs="仿宋"/>
          <w:sz w:val="24"/>
          <w:szCs w:val="24"/>
        </w:rPr>
        <w:t>有效</w:t>
      </w:r>
      <w:r>
        <w:rPr>
          <w:rFonts w:hint="eastAsia" w:ascii="仿宋" w:hAnsi="仿宋" w:eastAsia="仿宋" w:cs="仿宋"/>
          <w:sz w:val="24"/>
          <w:szCs w:val="24"/>
          <w:lang w:val="en-US" w:eastAsia="zh-CN"/>
        </w:rPr>
        <w:t xml:space="preserve"> 。 </w:t>
      </w:r>
    </w:p>
    <w:p>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六、保证</w:t>
      </w:r>
      <w:r>
        <w:rPr>
          <w:rFonts w:hint="eastAsia" w:ascii="仿宋" w:hAnsi="仿宋" w:eastAsia="仿宋" w:cs="仿宋"/>
          <w:b/>
          <w:bCs/>
          <w:sz w:val="24"/>
          <w:szCs w:val="24"/>
        </w:rPr>
        <w:t>人已充分理解并全面认可主合同及本承诺</w:t>
      </w:r>
      <w:r>
        <w:rPr>
          <w:rFonts w:hint="eastAsia" w:ascii="仿宋" w:hAnsi="仿宋" w:eastAsia="仿宋" w:cs="仿宋"/>
          <w:b/>
          <w:bCs/>
          <w:sz w:val="24"/>
          <w:szCs w:val="24"/>
          <w:lang w:val="en-US" w:eastAsia="zh-CN"/>
        </w:rPr>
        <w:t>书</w:t>
      </w:r>
      <w:r>
        <w:rPr>
          <w:rFonts w:hint="eastAsia" w:ascii="仿宋" w:hAnsi="仿宋" w:eastAsia="仿宋" w:cs="仿宋"/>
          <w:b/>
          <w:bCs/>
          <w:sz w:val="24"/>
          <w:szCs w:val="24"/>
        </w:rPr>
        <w:t>的所有条款内容，并承诺</w:t>
      </w:r>
      <w:r>
        <w:rPr>
          <w:rFonts w:hint="eastAsia" w:ascii="仿宋" w:hAnsi="仿宋" w:eastAsia="仿宋" w:cs="仿宋"/>
          <w:b/>
          <w:bCs/>
          <w:sz w:val="24"/>
          <w:szCs w:val="24"/>
          <w:lang w:val="en-US" w:eastAsia="zh-CN"/>
        </w:rPr>
        <w:t>任何情况下</w:t>
      </w:r>
      <w:r>
        <w:rPr>
          <w:rFonts w:hint="eastAsia" w:ascii="仿宋" w:hAnsi="仿宋" w:eastAsia="仿宋" w:cs="仿宋"/>
          <w:b/>
          <w:bCs/>
          <w:sz w:val="24"/>
          <w:szCs w:val="24"/>
        </w:rPr>
        <w:t>不</w:t>
      </w:r>
      <w:r>
        <w:rPr>
          <w:rFonts w:hint="eastAsia" w:ascii="仿宋" w:hAnsi="仿宋" w:eastAsia="仿宋" w:cs="仿宋"/>
          <w:b/>
          <w:bCs/>
          <w:sz w:val="24"/>
          <w:szCs w:val="24"/>
          <w:lang w:val="en-US" w:eastAsia="zh-CN"/>
        </w:rPr>
        <w:t>得</w:t>
      </w:r>
      <w:r>
        <w:rPr>
          <w:rFonts w:hint="eastAsia" w:ascii="仿宋" w:hAnsi="仿宋" w:eastAsia="仿宋" w:cs="仿宋"/>
          <w:b/>
          <w:bCs/>
          <w:sz w:val="24"/>
          <w:szCs w:val="24"/>
        </w:rPr>
        <w:t>对其提出任何异议。</w:t>
      </w:r>
    </w:p>
    <w:p>
      <w:pPr>
        <w:spacing w:line="360" w:lineRule="auto"/>
        <w:ind w:right="370" w:rightChars="176"/>
        <w:rPr>
          <w:rFonts w:hint="eastAsia" w:ascii="仿宋" w:hAnsi="仿宋" w:eastAsia="仿宋" w:cs="仿宋"/>
          <w:b w:val="0"/>
          <w:bCs/>
          <w:sz w:val="24"/>
          <w:szCs w:val="24"/>
          <w:highlight w:val="none"/>
          <w:u w:val="none"/>
        </w:rPr>
      </w:pPr>
      <w:r>
        <w:rPr>
          <w:rFonts w:hint="eastAsia" w:ascii="仿宋" w:hAnsi="仿宋" w:eastAsia="仿宋" w:cs="仿宋"/>
          <w:b w:val="0"/>
          <w:bCs/>
          <w:sz w:val="24"/>
          <w:szCs w:val="24"/>
          <w:highlight w:val="none"/>
          <w:u w:val="none"/>
        </w:rPr>
        <w:t xml:space="preserve">                                              保证人：</w:t>
      </w:r>
    </w:p>
    <w:p>
      <w:pPr>
        <w:spacing w:line="360" w:lineRule="auto"/>
        <w:ind w:right="370" w:rightChars="176"/>
        <w:rPr>
          <w:rFonts w:hint="eastAsia" w:ascii="仿宋" w:hAnsi="仿宋" w:eastAsia="仿宋" w:cs="仿宋"/>
          <w:b/>
          <w:bCs/>
          <w:sz w:val="24"/>
          <w:szCs w:val="24"/>
          <w:highlight w:val="none"/>
          <w:lang w:val="en-US" w:eastAsia="zh-CN"/>
        </w:rPr>
      </w:pPr>
      <w:r>
        <w:rPr>
          <w:rFonts w:hint="eastAsia" w:ascii="仿宋" w:hAnsi="仿宋" w:eastAsia="仿宋" w:cs="仿宋"/>
          <w:b w:val="0"/>
          <w:bCs/>
          <w:sz w:val="24"/>
          <w:szCs w:val="24"/>
          <w:highlight w:val="none"/>
          <w:u w:val="none"/>
        </w:rPr>
        <w:t xml:space="preserve">                                        </w:t>
      </w:r>
      <w:r>
        <w:rPr>
          <w:rFonts w:hint="eastAsia" w:ascii="仿宋" w:hAnsi="仿宋" w:eastAsia="仿宋" w:cs="仿宋"/>
          <w:b w:val="0"/>
          <w:bCs/>
          <w:sz w:val="24"/>
          <w:szCs w:val="24"/>
          <w:highlight w:val="none"/>
          <w:u w:val="none"/>
          <w:lang w:val="en-US" w:eastAsia="zh-CN"/>
        </w:rPr>
        <w:t xml:space="preserve">  </w:t>
      </w:r>
    </w:p>
    <w:p>
      <w:pPr>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10046"/>
    <w:multiLevelType w:val="singleLevel"/>
    <w:tmpl w:val="89F10046"/>
    <w:lvl w:ilvl="0" w:tentative="0">
      <w:start w:val="1"/>
      <w:numFmt w:val="decimal"/>
      <w:suff w:val="nothing"/>
      <w:lvlText w:val="%1、"/>
      <w:lvlJc w:val="left"/>
    </w:lvl>
  </w:abstractNum>
  <w:abstractNum w:abstractNumId="1">
    <w:nsid w:val="1B08457D"/>
    <w:multiLevelType w:val="singleLevel"/>
    <w:tmpl w:val="1B08457D"/>
    <w:lvl w:ilvl="0" w:tentative="0">
      <w:start w:val="1"/>
      <w:numFmt w:val="chineseCounting"/>
      <w:suff w:val="nothing"/>
      <w:lvlText w:val="%1、"/>
      <w:lvlJc w:val="left"/>
      <w:rPr>
        <w:rFonts w:hint="eastAsia"/>
      </w:rPr>
    </w:lvl>
  </w:abstractNum>
  <w:abstractNum w:abstractNumId="2">
    <w:nsid w:val="322E151B"/>
    <w:multiLevelType w:val="singleLevel"/>
    <w:tmpl w:val="322E151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0000000"/>
    <w:rsid w:val="00CD7B38"/>
    <w:rsid w:val="02B53902"/>
    <w:rsid w:val="04C51A72"/>
    <w:rsid w:val="052E47BF"/>
    <w:rsid w:val="06BD5521"/>
    <w:rsid w:val="0C0416AD"/>
    <w:rsid w:val="0EC341CA"/>
    <w:rsid w:val="10A65B52"/>
    <w:rsid w:val="112A66B2"/>
    <w:rsid w:val="11B75105"/>
    <w:rsid w:val="144171F6"/>
    <w:rsid w:val="144D6A10"/>
    <w:rsid w:val="14AB1989"/>
    <w:rsid w:val="15A07014"/>
    <w:rsid w:val="170B2B10"/>
    <w:rsid w:val="18BA4890"/>
    <w:rsid w:val="1A9C3DB4"/>
    <w:rsid w:val="1B5F527B"/>
    <w:rsid w:val="209F0B36"/>
    <w:rsid w:val="20D83B05"/>
    <w:rsid w:val="21336CD2"/>
    <w:rsid w:val="227049E2"/>
    <w:rsid w:val="23DC390D"/>
    <w:rsid w:val="23DD3055"/>
    <w:rsid w:val="24170DE9"/>
    <w:rsid w:val="28416434"/>
    <w:rsid w:val="2A986492"/>
    <w:rsid w:val="2D6D222A"/>
    <w:rsid w:val="2D6F307E"/>
    <w:rsid w:val="2DD36F36"/>
    <w:rsid w:val="2FF344B8"/>
    <w:rsid w:val="301B57BD"/>
    <w:rsid w:val="30980BBB"/>
    <w:rsid w:val="35584DBD"/>
    <w:rsid w:val="383C2774"/>
    <w:rsid w:val="38CA5FD2"/>
    <w:rsid w:val="394915ED"/>
    <w:rsid w:val="39E84962"/>
    <w:rsid w:val="3AEF1D20"/>
    <w:rsid w:val="402F4915"/>
    <w:rsid w:val="40C45691"/>
    <w:rsid w:val="446633C6"/>
    <w:rsid w:val="462E06DB"/>
    <w:rsid w:val="48192A5C"/>
    <w:rsid w:val="4BCD1C09"/>
    <w:rsid w:val="4DA710DC"/>
    <w:rsid w:val="4F764366"/>
    <w:rsid w:val="501D6856"/>
    <w:rsid w:val="552567A3"/>
    <w:rsid w:val="568832FC"/>
    <w:rsid w:val="57AA7391"/>
    <w:rsid w:val="57D56238"/>
    <w:rsid w:val="58654F7F"/>
    <w:rsid w:val="5C89000D"/>
    <w:rsid w:val="5D6D6DA8"/>
    <w:rsid w:val="5E2F7ECF"/>
    <w:rsid w:val="60416965"/>
    <w:rsid w:val="606D163F"/>
    <w:rsid w:val="61AB1E00"/>
    <w:rsid w:val="63871A51"/>
    <w:rsid w:val="63ED479F"/>
    <w:rsid w:val="64B761B7"/>
    <w:rsid w:val="67486190"/>
    <w:rsid w:val="67B27B98"/>
    <w:rsid w:val="698D7980"/>
    <w:rsid w:val="6D9D5488"/>
    <w:rsid w:val="6E737F96"/>
    <w:rsid w:val="72DF2948"/>
    <w:rsid w:val="762C2DDC"/>
    <w:rsid w:val="76A41B15"/>
    <w:rsid w:val="79766231"/>
    <w:rsid w:val="79771158"/>
    <w:rsid w:val="7D4B5451"/>
    <w:rsid w:val="7F0B2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0"/>
    <w:pPr>
      <w:widowControl/>
      <w:jc w:val="left"/>
      <w:outlineLvl w:val="2"/>
    </w:pPr>
    <w:rPr>
      <w:rFonts w:ascii="宋体" w:hAnsi="宋体" w:cs="宋体"/>
      <w:b/>
      <w:bCs/>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2023-09-10T07:49:00Z</dcterms:created>
  <dc:creator>shabal</dc:creator>
  <cp:lastModifiedBy>千里草1403852088</cp:lastModifiedBy>
  <dcterms:modified xsi:type="dcterms:W3CDTF">2023-11-01T01:35:04Z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D9E6ADF1A4654ADDBC64752593E4E0A8_13</vt:lpwstr>
  </property>
</Properties>
</file>