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rPr>
          <w:rFonts w:hint="default" w:ascii="宋体" w:hAnsi="宋体" w:cs="宋体"/>
          <w:sz w:val="24"/>
          <w:lang w:val="en-US" w:eastAsia="zh-CN"/>
        </w:rPr>
      </w:pPr>
      <w:r>
        <w:rPr>
          <w:rFonts w:hint="eastAsia" w:ascii="宋体" w:hAnsi="宋体" w:eastAsia="宋体" w:cs="宋体"/>
          <w:b/>
          <w:i w:val="0"/>
          <w:color w:val="000000"/>
          <w:kern w:val="0"/>
          <w:sz w:val="32"/>
          <w:szCs w:val="32"/>
          <w:u w:val="none"/>
          <w:lang w:val="en-US" w:eastAsia="zh-CN" w:bidi="ar"/>
        </w:rPr>
        <w:t xml:space="preserve">附件一： </w:t>
      </w:r>
      <w:r>
        <w:rPr>
          <w:rFonts w:hint="eastAsia"/>
          <w:sz w:val="24"/>
          <w:szCs w:val="32"/>
          <w:lang w:val="en-US" w:eastAsia="zh-CN"/>
        </w:rPr>
        <w:t xml:space="preserve"> </w:t>
      </w:r>
      <w:r>
        <w:rPr>
          <w:rFonts w:hint="eastAsia"/>
          <w:lang w:val="en-US" w:eastAsia="zh-CN"/>
        </w:rPr>
        <w:t xml:space="preserve">          </w:t>
      </w:r>
      <w:r>
        <w:rPr>
          <w:rFonts w:hint="eastAsia" w:ascii="宋体" w:hAnsi="宋体" w:eastAsia="宋体" w:cs="宋体"/>
          <w:b/>
          <w:i w:val="0"/>
          <w:color w:val="000000"/>
          <w:kern w:val="0"/>
          <w:sz w:val="32"/>
          <w:szCs w:val="32"/>
          <w:u w:val="none"/>
          <w:lang w:val="en-US" w:eastAsia="zh-CN" w:bidi="ar"/>
        </w:rPr>
        <w:t xml:space="preserve"> 心肺听诊实训室采购设备清单</w:t>
      </w:r>
    </w:p>
    <w:p>
      <w:pPr>
        <w:rPr>
          <w:rFonts w:hint="default" w:ascii="宋体" w:hAnsi="宋体" w:cs="宋体"/>
          <w:sz w:val="24"/>
          <w:lang w:val="en-US" w:eastAsia="zh-CN"/>
        </w:rPr>
      </w:pPr>
    </w:p>
    <w:tbl>
      <w:tblPr>
        <w:tblStyle w:val="8"/>
        <w:tblpPr w:leftFromText="180" w:rightFromText="180" w:vertAnchor="text" w:horzAnchor="page" w:tblpX="559" w:tblpY="31"/>
        <w:tblOverlap w:val="never"/>
        <w:tblW w:w="10852" w:type="dxa"/>
        <w:jc w:val="center"/>
        <w:tblLayout w:type="fixed"/>
        <w:tblCellMar>
          <w:top w:w="0" w:type="dxa"/>
          <w:left w:w="0" w:type="dxa"/>
          <w:bottom w:w="0" w:type="dxa"/>
          <w:right w:w="0" w:type="dxa"/>
        </w:tblCellMar>
      </w:tblPr>
      <w:tblGrid>
        <w:gridCol w:w="607"/>
        <w:gridCol w:w="1335"/>
        <w:gridCol w:w="1470"/>
        <w:gridCol w:w="3090"/>
        <w:gridCol w:w="563"/>
        <w:gridCol w:w="565"/>
        <w:gridCol w:w="915"/>
        <w:gridCol w:w="960"/>
        <w:gridCol w:w="1347"/>
      </w:tblGrid>
      <w:tr>
        <w:tblPrEx>
          <w:tblCellMar>
            <w:top w:w="0" w:type="dxa"/>
            <w:left w:w="0" w:type="dxa"/>
            <w:bottom w:w="0" w:type="dxa"/>
            <w:right w:w="0" w:type="dxa"/>
          </w:tblCellMar>
        </w:tblPrEx>
        <w:trPr>
          <w:trHeight w:val="90" w:hRule="atLeast"/>
          <w:jc w:val="center"/>
        </w:trPr>
        <w:tc>
          <w:tcPr>
            <w:tcW w:w="10852" w:type="dxa"/>
            <w:gridSpan w:val="9"/>
            <w:tcBorders>
              <w:top w:val="single" w:color="000000" w:sz="4" w:space="0"/>
              <w:left w:val="single" w:color="000000" w:sz="4" w:space="0"/>
              <w:bottom w:val="single" w:color="000000" w:sz="4" w:space="0"/>
              <w:right w:val="single" w:color="000000" w:sz="4" w:space="0"/>
            </w:tcBorders>
            <w:shd w:val="clear" w:color="auto" w:fill="D6E3BC"/>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心肺听诊实训室</w:t>
            </w:r>
          </w:p>
        </w:tc>
      </w:tr>
      <w:tr>
        <w:tblPrEx>
          <w:tblCellMar>
            <w:top w:w="0" w:type="dxa"/>
            <w:left w:w="0" w:type="dxa"/>
            <w:bottom w:w="0" w:type="dxa"/>
            <w:right w:w="0" w:type="dxa"/>
          </w:tblCellMar>
        </w:tblPrEx>
        <w:trPr>
          <w:trHeight w:val="422" w:hRule="atLeast"/>
          <w:jc w:val="center"/>
        </w:trPr>
        <w:tc>
          <w:tcPr>
            <w:tcW w:w="10852" w:type="dxa"/>
            <w:gridSpan w:val="9"/>
            <w:tcBorders>
              <w:top w:val="single" w:color="000000" w:sz="4" w:space="0"/>
              <w:left w:val="single" w:color="000000" w:sz="4" w:space="0"/>
              <w:bottom w:val="single" w:color="000000" w:sz="4" w:space="0"/>
              <w:right w:val="single" w:color="000000" w:sz="4" w:space="0"/>
            </w:tcBorders>
            <w:shd w:val="clear" w:color="auto" w:fill="D6E3B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highlight w:val="none"/>
                <w:u w:val="none"/>
                <w:lang w:val="en-US"/>
              </w:rPr>
            </w:pPr>
            <w:r>
              <w:rPr>
                <w:rFonts w:hint="eastAsia" w:ascii="宋体" w:hAnsi="宋体" w:eastAsia="宋体" w:cs="宋体"/>
                <w:b/>
                <w:bCs w:val="0"/>
                <w:i w:val="0"/>
                <w:color w:val="000000"/>
                <w:kern w:val="0"/>
                <w:sz w:val="21"/>
                <w:szCs w:val="21"/>
                <w:highlight w:val="none"/>
                <w:u w:val="none"/>
                <w:lang w:val="en-US" w:eastAsia="zh-CN" w:bidi="ar"/>
              </w:rPr>
              <w:t xml:space="preserve"> 项目负责人：程老师15855198331        技</w:t>
            </w:r>
            <w:r>
              <w:rPr>
                <w:rFonts w:hint="eastAsia" w:ascii="宋体" w:hAnsi="宋体" w:eastAsia="宋体" w:cs="宋体"/>
                <w:b/>
                <w:i w:val="0"/>
                <w:color w:val="000000"/>
                <w:kern w:val="0"/>
                <w:sz w:val="21"/>
                <w:szCs w:val="21"/>
                <w:highlight w:val="none"/>
                <w:u w:val="none"/>
                <w:lang w:val="en-US" w:eastAsia="zh-CN" w:bidi="ar"/>
              </w:rPr>
              <w:t>术答疑：李老师18226138210</w:t>
            </w:r>
          </w:p>
        </w:tc>
      </w:tr>
      <w:tr>
        <w:tblPrEx>
          <w:tblCellMar>
            <w:top w:w="0" w:type="dxa"/>
            <w:left w:w="0" w:type="dxa"/>
            <w:bottom w:w="0" w:type="dxa"/>
            <w:right w:w="0" w:type="dxa"/>
          </w:tblCellMar>
        </w:tblPrEx>
        <w:trPr>
          <w:trHeight w:val="379" w:hRule="atLeast"/>
          <w:jc w:val="center"/>
        </w:trPr>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4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lang w:val="en-US" w:eastAsia="zh-CN"/>
              </w:rPr>
              <w:t>参考</w:t>
            </w:r>
            <w:r>
              <w:rPr>
                <w:rFonts w:hint="eastAsia" w:ascii="宋体" w:hAnsi="宋体" w:cs="宋体"/>
                <w:b/>
                <w:szCs w:val="21"/>
              </w:rPr>
              <w:t>品牌</w:t>
            </w:r>
          </w:p>
        </w:tc>
        <w:tc>
          <w:tcPr>
            <w:tcW w:w="30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技术参数</w:t>
            </w:r>
          </w:p>
        </w:tc>
        <w:tc>
          <w:tcPr>
            <w:tcW w:w="56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szCs w:val="21"/>
                <w:lang w:val="en-US" w:eastAsia="zh-CN"/>
              </w:rPr>
            </w:pPr>
            <w:r>
              <w:rPr>
                <w:rFonts w:hint="eastAsia" w:ascii="宋体" w:hAnsi="宋体" w:cs="宋体"/>
                <w:b/>
                <w:szCs w:val="21"/>
                <w:lang w:val="en-US" w:eastAsia="zh-CN"/>
              </w:rPr>
              <w:t>单位</w:t>
            </w:r>
          </w:p>
        </w:tc>
        <w:tc>
          <w:tcPr>
            <w:tcW w:w="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val="en-US" w:eastAsia="zh-CN"/>
              </w:rPr>
            </w:pPr>
            <w:r>
              <w:rPr>
                <w:rFonts w:hint="eastAsia" w:ascii="宋体" w:hAnsi="宋体" w:eastAsia="宋体" w:cs="宋体"/>
                <w:b/>
                <w:i w:val="0"/>
                <w:color w:val="000000"/>
                <w:sz w:val="21"/>
                <w:szCs w:val="21"/>
                <w:u w:val="none"/>
                <w:lang w:val="en-US" w:eastAsia="zh-CN"/>
              </w:rPr>
              <w:t>数量</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1"/>
                <w:szCs w:val="21"/>
                <w:u w:val="none"/>
                <w:lang w:val="en-US" w:eastAsia="zh-CN"/>
              </w:rPr>
            </w:pPr>
            <w:r>
              <w:rPr>
                <w:rFonts w:hint="eastAsia" w:ascii="宋体" w:hAnsi="宋体" w:eastAsia="宋体" w:cs="宋体"/>
                <w:b/>
                <w:i w:val="0"/>
                <w:color w:val="000000"/>
                <w:sz w:val="21"/>
                <w:szCs w:val="21"/>
                <w:u w:val="none"/>
                <w:lang w:eastAsia="zh-CN"/>
              </w:rPr>
              <w:t>单价</w:t>
            </w:r>
            <w:r>
              <w:rPr>
                <w:rFonts w:hint="eastAsia" w:ascii="宋体" w:hAnsi="宋体" w:eastAsia="宋体" w:cs="宋体"/>
                <w:b/>
                <w:i w:val="0"/>
                <w:color w:val="000000"/>
                <w:sz w:val="21"/>
                <w:szCs w:val="21"/>
                <w:u w:val="none"/>
                <w:lang w:val="en-US" w:eastAsia="zh-CN"/>
              </w:rPr>
              <w:t>/元</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lang w:eastAsia="zh-CN"/>
              </w:rPr>
              <w:t>总价</w:t>
            </w:r>
            <w:r>
              <w:rPr>
                <w:rFonts w:hint="eastAsia" w:ascii="宋体" w:hAnsi="宋体" w:eastAsia="宋体" w:cs="宋体"/>
                <w:b/>
                <w:i w:val="0"/>
                <w:color w:val="000000"/>
                <w:sz w:val="21"/>
                <w:szCs w:val="21"/>
                <w:u w:val="none"/>
                <w:lang w:val="en-US" w:eastAsia="zh-CN"/>
              </w:rPr>
              <w:t>/元</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1555" w:hRule="atLeast"/>
          <w:jc w:val="center"/>
        </w:trPr>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1</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心肺音听诊教师机</w:t>
            </w:r>
          </w:p>
        </w:tc>
        <w:tc>
          <w:tcPr>
            <w:tcW w:w="14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营口巨成、北京医模、天津天堰、全科医生</w:t>
            </w:r>
          </w:p>
        </w:tc>
        <w:tc>
          <w:tcPr>
            <w:tcW w:w="30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教师机系统概述</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高仿真SP（标准化病人）与计算机虚拟技术的系统相融合，完整体现诊断学胸部检查“视、听”的技能训练与考核</w:t>
            </w:r>
          </w:p>
        </w:tc>
        <w:tc>
          <w:tcPr>
            <w:tcW w:w="56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台</w:t>
            </w:r>
          </w:p>
        </w:tc>
        <w:tc>
          <w:tcPr>
            <w:tcW w:w="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 xml:space="preserve"> </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34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drawing>
                <wp:inline distT="0" distB="0" distL="114300" distR="114300">
                  <wp:extent cx="713105" cy="951230"/>
                  <wp:effectExtent l="0" t="0" r="10795" b="1270"/>
                  <wp:docPr id="4" name="图片 1" descr="lQDPJwL2Xc9RnxjNBQDNA8Cw22SgKCyjTqkEuIM0dQCwAA_960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QDPJwL2Xc9RnxjNBQDNA8Cw22SgKCyjTqkEuIM0dQCwAA_960_1280"/>
                          <pic:cNvPicPr>
                            <a:picLocks noChangeAspect="1"/>
                          </pic:cNvPicPr>
                        </pic:nvPicPr>
                        <pic:blipFill>
                          <a:blip r:embed="rId4"/>
                          <a:stretch>
                            <a:fillRect/>
                          </a:stretch>
                        </pic:blipFill>
                        <pic:spPr>
                          <a:xfrm>
                            <a:off x="0" y="0"/>
                            <a:ext cx="713105" cy="95123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690" w:hRule="atLeast"/>
          <w:jc w:val="center"/>
        </w:trPr>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2</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心肺音听诊学生机</w:t>
            </w:r>
          </w:p>
        </w:tc>
        <w:tc>
          <w:tcPr>
            <w:tcW w:w="14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营口巨成、北京医模、天津天堰、全科医生</w:t>
            </w:r>
          </w:p>
        </w:tc>
        <w:tc>
          <w:tcPr>
            <w:tcW w:w="30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学生机系统概述</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高仿真SP（标准化病人）与计算机虚拟技术的系统相融合，完整体现诊断学胸部检查“视、听”的技能训练与考核</w:t>
            </w:r>
          </w:p>
        </w:tc>
        <w:tc>
          <w:tcPr>
            <w:tcW w:w="56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台</w:t>
            </w:r>
          </w:p>
        </w:tc>
        <w:tc>
          <w:tcPr>
            <w:tcW w:w="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17</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34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70" w:hRule="atLeast"/>
          <w:jc w:val="center"/>
        </w:trPr>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3</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凳子</w:t>
            </w:r>
          </w:p>
        </w:tc>
        <w:tc>
          <w:tcPr>
            <w:tcW w:w="14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优质产品</w:t>
            </w:r>
          </w:p>
        </w:tc>
        <w:tc>
          <w:tcPr>
            <w:tcW w:w="30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auto"/>
                <w:kern w:val="0"/>
                <w:sz w:val="21"/>
                <w:szCs w:val="21"/>
                <w:u w:val="none"/>
                <w:lang w:val="en-US" w:eastAsia="zh-CN" w:bidi="ar"/>
              </w:rPr>
              <w:t>可升降圆凳</w:t>
            </w:r>
          </w:p>
        </w:tc>
        <w:tc>
          <w:tcPr>
            <w:tcW w:w="56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张</w:t>
            </w:r>
          </w:p>
        </w:tc>
        <w:tc>
          <w:tcPr>
            <w:tcW w:w="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drawing>
                <wp:inline distT="0" distB="0" distL="114300" distR="114300">
                  <wp:extent cx="713105" cy="951230"/>
                  <wp:effectExtent l="0" t="0" r="10795" b="1270"/>
                  <wp:docPr id="1" name="图片 2" descr="lQDPJyEW4cLbIxjNBQDNA8CwYB0HcaOTQKAEuIM4MACwAA_960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QDPJyEW4cLbIxjNBQDNA8CwYB0HcaOTQKAEuIM4MACwAA_960_1280"/>
                          <pic:cNvPicPr>
                            <a:picLocks noChangeAspect="1"/>
                          </pic:cNvPicPr>
                        </pic:nvPicPr>
                        <pic:blipFill>
                          <a:blip r:embed="rId5"/>
                          <a:stretch>
                            <a:fillRect/>
                          </a:stretch>
                        </pic:blipFill>
                        <pic:spPr>
                          <a:xfrm>
                            <a:off x="0" y="0"/>
                            <a:ext cx="713105" cy="95123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915" w:hRule="atLeast"/>
          <w:jc w:val="center"/>
        </w:trPr>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4</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交换机</w:t>
            </w:r>
          </w:p>
        </w:tc>
        <w:tc>
          <w:tcPr>
            <w:tcW w:w="14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优质产品</w:t>
            </w:r>
          </w:p>
        </w:tc>
        <w:tc>
          <w:tcPr>
            <w:tcW w:w="30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lang w:val="en-US" w:eastAsia="zh-CN"/>
              </w:rPr>
              <w:t>24口</w:t>
            </w:r>
          </w:p>
        </w:tc>
        <w:tc>
          <w:tcPr>
            <w:tcW w:w="56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台</w:t>
            </w:r>
          </w:p>
        </w:tc>
        <w:tc>
          <w:tcPr>
            <w:tcW w:w="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auto"/>
                <w:sz w:val="21"/>
                <w:szCs w:val="21"/>
                <w:lang w:val="en-US" w:eastAsia="zh-CN"/>
              </w:rPr>
              <w:t>1</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80" w:hRule="atLeast"/>
          <w:jc w:val="center"/>
        </w:trPr>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5</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小推车</w:t>
            </w:r>
          </w:p>
        </w:tc>
        <w:tc>
          <w:tcPr>
            <w:tcW w:w="14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优质产品</w:t>
            </w:r>
          </w:p>
        </w:tc>
        <w:tc>
          <w:tcPr>
            <w:tcW w:w="30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sz w:val="21"/>
                <w:szCs w:val="21"/>
                <w:lang w:val="en-US" w:eastAsia="zh-CN"/>
              </w:rPr>
              <w:t>不锈钢双层推车</w:t>
            </w:r>
          </w:p>
        </w:tc>
        <w:tc>
          <w:tcPr>
            <w:tcW w:w="56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个</w:t>
            </w:r>
          </w:p>
        </w:tc>
        <w:tc>
          <w:tcPr>
            <w:tcW w:w="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color w:val="auto"/>
                <w:sz w:val="21"/>
                <w:szCs w:val="21"/>
                <w:highlight w:val="none"/>
                <w:lang w:val="en-US" w:eastAsia="zh-CN"/>
              </w:rPr>
              <w:t>2</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drawing>
                <wp:inline distT="0" distB="0" distL="114300" distR="114300">
                  <wp:extent cx="713105" cy="951230"/>
                  <wp:effectExtent l="0" t="0" r="10795" b="1270"/>
                  <wp:docPr id="2" name="图片 3" descr="lQDPJxTMB6XhIpjNBQDNA8Cwyuy824-WlxsEuINRJgCwAA_960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QDPJxTMB6XhIpjNBQDNA8Cwyuy824-WlxsEuINRJgCwAA_960_1280"/>
                          <pic:cNvPicPr>
                            <a:picLocks noChangeAspect="1"/>
                          </pic:cNvPicPr>
                        </pic:nvPicPr>
                        <pic:blipFill>
                          <a:blip r:embed="rId6"/>
                          <a:stretch>
                            <a:fillRect/>
                          </a:stretch>
                        </pic:blipFill>
                        <pic:spPr>
                          <a:xfrm>
                            <a:off x="0" y="0"/>
                            <a:ext cx="713105" cy="95123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6</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平板推车</w:t>
            </w:r>
          </w:p>
        </w:tc>
        <w:tc>
          <w:tcPr>
            <w:tcW w:w="14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优质产品</w:t>
            </w:r>
          </w:p>
        </w:tc>
        <w:tc>
          <w:tcPr>
            <w:tcW w:w="30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sz w:val="21"/>
                <w:szCs w:val="21"/>
                <w:lang w:val="en-US" w:eastAsia="zh-CN"/>
              </w:rPr>
              <w:t>不锈钢平板推车73*46cm</w:t>
            </w:r>
          </w:p>
        </w:tc>
        <w:tc>
          <w:tcPr>
            <w:tcW w:w="56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个</w:t>
            </w:r>
          </w:p>
        </w:tc>
        <w:tc>
          <w:tcPr>
            <w:tcW w:w="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color w:val="auto"/>
                <w:sz w:val="21"/>
                <w:szCs w:val="21"/>
                <w:highlight w:val="none"/>
                <w:lang w:val="en-US" w:eastAsia="zh-CN"/>
              </w:rPr>
              <w:t>2</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drawing>
                <wp:inline distT="0" distB="0" distL="114300" distR="114300">
                  <wp:extent cx="716280" cy="716280"/>
                  <wp:effectExtent l="0" t="0" r="7620" b="7620"/>
                  <wp:docPr id="3" name="图片 4" descr="lQDPJw0onewz_tjNAyDNAyCwQVOYlmMUXLUEuIOmjICwAA_800_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lQDPJw0onewz_tjNAyDNAyCwQVOYlmMUXLUEuIOmjICwAA_800_800"/>
                          <pic:cNvPicPr>
                            <a:picLocks noChangeAspect="1"/>
                          </pic:cNvPicPr>
                        </pic:nvPicPr>
                        <pic:blipFill>
                          <a:blip r:embed="rId7"/>
                          <a:stretch>
                            <a:fillRect/>
                          </a:stretch>
                        </pic:blipFill>
                        <pic:spPr>
                          <a:xfrm>
                            <a:off x="0" y="0"/>
                            <a:ext cx="716280" cy="71628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sz w:val="21"/>
                <w:szCs w:val="21"/>
                <w:lang w:val="en-US" w:eastAsia="zh-CN"/>
              </w:rPr>
            </w:pPr>
            <w:r>
              <w:rPr>
                <w:rFonts w:hint="eastAsia" w:ascii="宋体" w:hAnsi="宋体" w:eastAsia="宋体" w:cs="宋体"/>
                <w:i w:val="0"/>
                <w:color w:val="auto"/>
                <w:kern w:val="0"/>
                <w:sz w:val="21"/>
                <w:szCs w:val="21"/>
                <w:u w:val="none"/>
                <w:lang w:val="en-US" w:eastAsia="zh-CN" w:bidi="ar"/>
              </w:rPr>
              <w:t>静电地板</w:t>
            </w:r>
          </w:p>
        </w:tc>
        <w:tc>
          <w:tcPr>
            <w:tcW w:w="14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优质产品</w:t>
            </w:r>
          </w:p>
        </w:tc>
        <w:tc>
          <w:tcPr>
            <w:tcW w:w="30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仿瓷砖材质，黄色亮色，高度12cm</w:t>
            </w:r>
          </w:p>
        </w:tc>
        <w:tc>
          <w:tcPr>
            <w:tcW w:w="56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平</w:t>
            </w:r>
          </w:p>
        </w:tc>
        <w:tc>
          <w:tcPr>
            <w:tcW w:w="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lang w:val="en-US" w:eastAsia="zh-CN"/>
              </w:rPr>
              <w:t>强弱电改造</w:t>
            </w:r>
          </w:p>
        </w:tc>
        <w:tc>
          <w:tcPr>
            <w:tcW w:w="14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定制</w:t>
            </w:r>
          </w:p>
        </w:tc>
        <w:tc>
          <w:tcPr>
            <w:tcW w:w="30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lang w:val="en-US" w:eastAsia="zh-CN"/>
              </w:rPr>
              <w:t>暗埋管线，供心肺听诊机使用</w:t>
            </w:r>
          </w:p>
        </w:tc>
        <w:tc>
          <w:tcPr>
            <w:tcW w:w="56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批</w:t>
            </w:r>
          </w:p>
        </w:tc>
        <w:tc>
          <w:tcPr>
            <w:tcW w:w="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32" w:hRule="atLeast"/>
          <w:jc w:val="center"/>
        </w:trPr>
        <w:tc>
          <w:tcPr>
            <w:tcW w:w="763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b/>
                <w:bCs/>
                <w:szCs w:val="21"/>
                <w:lang w:val="en-US" w:eastAsia="zh-CN"/>
              </w:rPr>
              <w:t>总计（元）</w:t>
            </w:r>
          </w:p>
        </w:tc>
        <w:tc>
          <w:tcPr>
            <w:tcW w:w="322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color w:val="000000"/>
                <w:kern w:val="0"/>
                <w:szCs w:val="21"/>
              </w:rPr>
            </w:pPr>
          </w:p>
        </w:tc>
      </w:tr>
    </w:tbl>
    <w:p>
      <w:pPr>
        <w:pStyle w:val="2"/>
        <w:rPr>
          <w:rFonts w:hint="default" w:ascii="宋体" w:hAnsi="宋体" w:cs="宋体"/>
          <w:sz w:val="24"/>
          <w:lang w:val="en-US" w:eastAsia="zh-CN"/>
        </w:rPr>
      </w:pPr>
    </w:p>
    <w:p>
      <w:pPr>
        <w:pStyle w:val="7"/>
        <w:ind w:left="0" w:leftChars="0" w:firstLine="0" w:firstLineChars="0"/>
        <w:rPr>
          <w:rFonts w:hint="eastAsia" w:ascii="宋体" w:hAnsi="宋体" w:eastAsia="宋体" w:cs="宋体"/>
          <w:b/>
          <w:bCs/>
          <w:lang w:val="en-US" w:eastAsia="zh-CN"/>
        </w:rPr>
      </w:pPr>
    </w:p>
    <w:p>
      <w:pPr>
        <w:pStyle w:val="7"/>
        <w:ind w:left="0" w:leftChars="0" w:firstLine="0" w:firstLineChars="0"/>
        <w:rPr>
          <w:rFonts w:hint="eastAsia" w:ascii="宋体" w:hAnsi="宋体" w:eastAsia="宋体" w:cs="宋体"/>
          <w:b/>
          <w:bCs/>
          <w:lang w:val="en-US" w:eastAsia="zh-CN"/>
        </w:rPr>
      </w:pPr>
    </w:p>
    <w:p>
      <w:pPr>
        <w:pStyle w:val="7"/>
        <w:ind w:left="0" w:leftChars="0" w:firstLine="0" w:firstLineChars="0"/>
        <w:rPr>
          <w:rFonts w:hint="eastAsia" w:ascii="宋体" w:hAnsi="宋体" w:eastAsia="宋体" w:cs="宋体"/>
          <w:b/>
          <w:bCs/>
          <w:lang w:val="en-US" w:eastAsia="zh-CN"/>
        </w:rPr>
      </w:pPr>
    </w:p>
    <w:p>
      <w:pPr>
        <w:pStyle w:val="7"/>
        <w:ind w:left="0" w:leftChars="0" w:firstLine="0" w:firstLineChars="0"/>
        <w:rPr>
          <w:rFonts w:hint="default" w:ascii="宋体" w:hAnsi="宋体" w:eastAsia="宋体" w:cs="宋体"/>
          <w:b/>
          <w:bCs/>
          <w:lang w:val="en-US" w:eastAsia="zh-CN"/>
        </w:rPr>
      </w:pPr>
      <w:r>
        <w:rPr>
          <w:rFonts w:hint="eastAsia" w:ascii="宋体" w:hAnsi="宋体" w:eastAsia="宋体" w:cs="宋体"/>
          <w:b/>
          <w:bCs/>
          <w:lang w:val="en-US" w:eastAsia="zh-CN"/>
        </w:rPr>
        <w:t>附件二</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安徽医科大学临床医学院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公司全面履行其在主合同中的各项责任与义务，保证人自愿为其向安徽医科大学临床医学院提供不可撤销的连带保证责任担保，并向安徽医科大学临床医学院郑重承诺：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sz w:val="24"/>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sz w:val="24"/>
        </w:rPr>
        <w:t xml:space="preserve">                                            </w:t>
      </w:r>
      <w:r>
        <w:rPr>
          <w:rFonts w:hint="eastAsia" w:ascii="仿宋_GB2312" w:hAnsi="仿宋" w:eastAsia="仿宋_GB2312" w:cs="仿宋"/>
          <w:sz w:val="28"/>
          <w:szCs w:val="28"/>
        </w:rPr>
        <w:t xml:space="preserve">  </w:t>
      </w:r>
      <w:r>
        <w:rPr>
          <w:rFonts w:hint="eastAsia" w:ascii="宋体" w:hAnsi="宋体" w:eastAsia="宋体" w:cs="宋体"/>
          <w:color w:val="000000"/>
          <w:kern w:val="0"/>
          <w:sz w:val="24"/>
          <w:szCs w:val="24"/>
          <w:shd w:val="clear" w:color="auto" w:fill="FFFFFF"/>
          <w:lang w:val="en-US" w:eastAsia="zh-CN"/>
        </w:rPr>
        <w:t>保证人：</w:t>
      </w:r>
    </w:p>
    <w:p>
      <w:pPr>
        <w:keepNext w:val="0"/>
        <w:keepLines w:val="0"/>
        <w:pageBreakBefore w:val="0"/>
        <w:widowControl w:val="0"/>
        <w:kinsoku/>
        <w:wordWrap/>
        <w:overflowPunct/>
        <w:topLinePunct w:val="0"/>
        <w:autoSpaceDE/>
        <w:autoSpaceDN/>
        <w:bidi w:val="0"/>
        <w:adjustRightInd w:val="0"/>
        <w:snapToGrid w:val="0"/>
        <w:spacing w:line="400" w:lineRule="exact"/>
        <w:ind w:firstLine="6000" w:firstLineChars="2500"/>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日期：</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b/>
          <w:bCs/>
          <w:sz w:val="24"/>
          <w:szCs w:val="32"/>
          <w:lang w:val="en-US" w:eastAsia="zh-CN"/>
        </w:rPr>
      </w:pPr>
    </w:p>
    <w:p>
      <w:pPr>
        <w:rPr>
          <w:rFonts w:hint="default"/>
          <w:b/>
          <w:bCs/>
          <w:sz w:val="24"/>
          <w:szCs w:val="32"/>
          <w:lang w:val="en-US" w:eastAsia="zh-CN"/>
        </w:rPr>
      </w:pPr>
      <w:r>
        <w:rPr>
          <w:rFonts w:hint="eastAsia"/>
          <w:b/>
          <w:bCs/>
          <w:sz w:val="24"/>
          <w:szCs w:val="32"/>
          <w:lang w:val="en-US" w:eastAsia="zh-CN"/>
        </w:rPr>
        <w:t>附件三</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安徽医科大学临床医学院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lang w:val="en-US" w:eastAsia="zh-CN"/>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pStyle w:val="7"/>
        <w:ind w:left="0" w:leftChars="0" w:firstLine="0" w:firstLineChars="0"/>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bookmarkStart w:id="0" w:name="_GoBack"/>
      <w:bookmarkEnd w:id="0"/>
    </w:p>
    <w:p>
      <w:pPr>
        <w:pStyle w:val="2"/>
        <w:ind w:left="0" w:leftChars="0" w:firstLine="0" w:firstLineChars="0"/>
        <w:rPr>
          <w:rFonts w:hint="eastAsia"/>
          <w:lang w:val="en-US" w:eastAsia="zh-CN"/>
        </w:rPr>
      </w:pPr>
    </w:p>
    <w:p>
      <w:pPr>
        <w:pStyle w:val="2"/>
        <w:ind w:left="0" w:leftChars="0" w:firstLine="0" w:firstLineChars="0"/>
        <w:rPr>
          <w:rFonts w:hint="eastAsia" w:ascii="宋体" w:hAnsi="宋体" w:eastAsia="宋体" w:cs="宋体"/>
          <w:b/>
          <w:bCs/>
          <w:sz w:val="24"/>
          <w:szCs w:val="16"/>
          <w:lang w:val="en-US" w:eastAsia="zh-CN"/>
        </w:rPr>
      </w:pPr>
      <w:r>
        <w:rPr>
          <w:rFonts w:hint="eastAsia" w:ascii="宋体" w:hAnsi="宋体" w:eastAsia="宋体" w:cs="宋体"/>
          <w:b/>
          <w:bCs/>
          <w:sz w:val="24"/>
          <w:szCs w:val="16"/>
          <w:lang w:val="en-US" w:eastAsia="zh-CN"/>
        </w:rPr>
        <w:t>附件4-1</w:t>
      </w:r>
    </w:p>
    <w:tbl>
      <w:tblPr>
        <w:tblStyle w:val="8"/>
        <w:tblpPr w:leftFromText="180" w:rightFromText="180" w:vertAnchor="text" w:horzAnchor="page" w:tblpX="359" w:tblpY="857"/>
        <w:tblOverlap w:val="never"/>
        <w:tblW w:w="11093" w:type="dxa"/>
        <w:tblInd w:w="0" w:type="dxa"/>
        <w:tblLayout w:type="fixed"/>
        <w:tblCellMar>
          <w:top w:w="0" w:type="dxa"/>
          <w:left w:w="0" w:type="dxa"/>
          <w:bottom w:w="0" w:type="dxa"/>
          <w:right w:w="0" w:type="dxa"/>
        </w:tblCellMar>
      </w:tblPr>
      <w:tblGrid>
        <w:gridCol w:w="510"/>
        <w:gridCol w:w="2168"/>
        <w:gridCol w:w="597"/>
        <w:gridCol w:w="723"/>
        <w:gridCol w:w="1095"/>
        <w:gridCol w:w="727"/>
        <w:gridCol w:w="698"/>
        <w:gridCol w:w="660"/>
        <w:gridCol w:w="1065"/>
        <w:gridCol w:w="1770"/>
        <w:gridCol w:w="1080"/>
      </w:tblGrid>
      <w:tr>
        <w:tblPrEx>
          <w:tblCellMar>
            <w:top w:w="0" w:type="dxa"/>
            <w:left w:w="0" w:type="dxa"/>
            <w:bottom w:w="0" w:type="dxa"/>
            <w:right w:w="0" w:type="dxa"/>
          </w:tblCellMar>
        </w:tblPrEx>
        <w:trPr>
          <w:trHeight w:val="379" w:hRule="atLeast"/>
        </w:trPr>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型号规格</w:t>
            </w: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品牌</w:t>
            </w:r>
          </w:p>
        </w:tc>
        <w:tc>
          <w:tcPr>
            <w:tcW w:w="1425" w:type="dxa"/>
            <w:gridSpan w:val="2"/>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技术参数</w:t>
            </w: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szCs w:val="21"/>
                <w:lang w:val="en-US" w:eastAsia="zh-CN"/>
              </w:rPr>
            </w:pPr>
            <w:r>
              <w:rPr>
                <w:rFonts w:hint="eastAsia" w:ascii="宋体" w:hAnsi="宋体" w:cs="宋体"/>
                <w:b/>
                <w:szCs w:val="21"/>
                <w:lang w:val="en-US" w:eastAsia="zh-CN"/>
              </w:rPr>
              <w:t>数量</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cs="宋体"/>
                <w:b/>
                <w:szCs w:val="21"/>
              </w:rPr>
            </w:pPr>
            <w:r>
              <w:rPr>
                <w:rFonts w:hint="eastAsia" w:ascii="宋体" w:hAnsi="宋体" w:eastAsia="宋体" w:cs="宋体"/>
                <w:b/>
                <w:i w:val="0"/>
                <w:color w:val="000000"/>
                <w:sz w:val="21"/>
                <w:szCs w:val="21"/>
                <w:u w:val="none"/>
                <w:lang w:eastAsia="zh-CN"/>
              </w:rPr>
              <w:t>单价</w:t>
            </w:r>
            <w:r>
              <w:rPr>
                <w:rFonts w:hint="eastAsia" w:ascii="宋体" w:hAnsi="宋体" w:eastAsia="宋体" w:cs="宋体"/>
                <w:b/>
                <w:i w:val="0"/>
                <w:color w:val="000000"/>
                <w:sz w:val="21"/>
                <w:szCs w:val="21"/>
                <w:u w:val="none"/>
                <w:lang w:val="en-US" w:eastAsia="zh-CN"/>
              </w:rPr>
              <w:t>/元</w:t>
            </w: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szCs w:val="21"/>
                <w:lang w:val="en-US" w:eastAsia="zh-CN"/>
              </w:rPr>
            </w:pPr>
            <w:r>
              <w:rPr>
                <w:rFonts w:hint="eastAsia" w:ascii="宋体" w:hAnsi="宋体" w:eastAsia="宋体" w:cs="宋体"/>
                <w:b/>
                <w:i w:val="0"/>
                <w:color w:val="000000"/>
                <w:sz w:val="21"/>
                <w:szCs w:val="21"/>
                <w:u w:val="none"/>
                <w:lang w:eastAsia="zh-CN"/>
              </w:rPr>
              <w:t>总价</w:t>
            </w:r>
            <w:r>
              <w:rPr>
                <w:rFonts w:hint="eastAsia" w:ascii="宋体" w:hAnsi="宋体" w:eastAsia="宋体" w:cs="宋体"/>
                <w:b/>
                <w:i w:val="0"/>
                <w:color w:val="000000"/>
                <w:sz w:val="21"/>
                <w:szCs w:val="21"/>
                <w:u w:val="none"/>
                <w:lang w:val="en-US" w:eastAsia="zh-CN"/>
              </w:rPr>
              <w:t>/元</w:t>
            </w: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szCs w:val="21"/>
                <w:lang w:val="en-US" w:eastAsia="zh-CN"/>
              </w:rPr>
            </w:pPr>
            <w:r>
              <w:rPr>
                <w:rFonts w:hint="eastAsia" w:ascii="宋体" w:hAnsi="宋体" w:eastAsia="宋体" w:cs="宋体"/>
                <w:b/>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567" w:hRule="exact"/>
        </w:trPr>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1</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心肺音听诊教师机</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2</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心肺音听诊学生机</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17</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3</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凳子</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auto"/>
                <w:kern w:val="0"/>
                <w:sz w:val="21"/>
                <w:szCs w:val="21"/>
                <w:u w:val="none"/>
                <w:lang w:val="en-US" w:eastAsia="zh-CN" w:bidi="ar"/>
              </w:rPr>
              <w:t>40</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567" w:hRule="exact"/>
        </w:trPr>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4</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交换机</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auto"/>
                <w:sz w:val="21"/>
                <w:szCs w:val="21"/>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5</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小推车</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color w:val="auto"/>
                <w:sz w:val="21"/>
                <w:szCs w:val="21"/>
                <w:highlight w:val="none"/>
                <w:lang w:val="en-US" w:eastAsia="zh-CN"/>
              </w:rPr>
              <w:t>2</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6</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平板推车</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color w:val="auto"/>
                <w:sz w:val="21"/>
                <w:szCs w:val="21"/>
                <w:highlight w:val="none"/>
                <w:lang w:val="en-US" w:eastAsia="zh-CN"/>
              </w:rPr>
              <w:t>2</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7</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静电地板</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80</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lang w:val="en-US" w:eastAsia="zh-CN"/>
              </w:rPr>
              <w:t>强弱电改造</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8243" w:type="dxa"/>
            <w:gridSpan w:val="9"/>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b/>
                <w:bCs/>
                <w:i w:val="0"/>
                <w:color w:val="000000"/>
                <w:sz w:val="24"/>
                <w:szCs w:val="24"/>
                <w:u w:val="none"/>
                <w:lang w:val="en-US" w:eastAsia="zh-CN"/>
              </w:rPr>
              <w:t>合计（元）</w:t>
            </w: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3275"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供货周期</w:t>
            </w:r>
          </w:p>
        </w:tc>
        <w:tc>
          <w:tcPr>
            <w:tcW w:w="2545" w:type="dxa"/>
            <w:gridSpan w:val="3"/>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 xml:space="preserve">  </w:t>
            </w:r>
            <w:r>
              <w:rPr>
                <w:rFonts w:hint="eastAsia" w:ascii="宋体" w:hAnsi="宋体" w:eastAsia="宋体" w:cs="宋体"/>
                <w:b/>
                <w:bCs/>
                <w:i w:val="0"/>
                <w:color w:val="000000"/>
                <w:sz w:val="24"/>
                <w:szCs w:val="24"/>
                <w:u w:val="single"/>
                <w:lang w:val="en-US" w:eastAsia="zh-CN"/>
              </w:rPr>
              <w:t xml:space="preserve">          </w:t>
            </w:r>
            <w:r>
              <w:rPr>
                <w:rFonts w:hint="eastAsia" w:ascii="宋体" w:hAnsi="宋体" w:eastAsia="宋体" w:cs="宋体"/>
                <w:b/>
                <w:bCs/>
                <w:i w:val="0"/>
                <w:color w:val="000000"/>
                <w:sz w:val="24"/>
                <w:szCs w:val="24"/>
                <w:u w:val="none"/>
                <w:lang w:val="en-US" w:eastAsia="zh-CN"/>
              </w:rPr>
              <w:t>天</w:t>
            </w:r>
          </w:p>
        </w:tc>
        <w:tc>
          <w:tcPr>
            <w:tcW w:w="2423" w:type="dxa"/>
            <w:gridSpan w:val="3"/>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质保期</w:t>
            </w:r>
          </w:p>
        </w:tc>
        <w:tc>
          <w:tcPr>
            <w:tcW w:w="2850" w:type="dxa"/>
            <w:gridSpan w:val="2"/>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single"/>
                <w:lang w:val="en-US" w:eastAsia="zh-CN"/>
              </w:rPr>
              <w:t xml:space="preserve">               </w:t>
            </w:r>
            <w:r>
              <w:rPr>
                <w:rFonts w:hint="eastAsia" w:ascii="宋体" w:hAnsi="宋体" w:eastAsia="宋体" w:cs="宋体"/>
                <w:b/>
                <w:bCs/>
                <w:i w:val="0"/>
                <w:color w:val="000000"/>
                <w:sz w:val="24"/>
                <w:szCs w:val="24"/>
                <w:u w:val="single"/>
                <w:lang w:val="en-US" w:eastAsia="zh-CN"/>
              </w:rPr>
              <w:t xml:space="preserve"> </w:t>
            </w:r>
            <w:r>
              <w:rPr>
                <w:rFonts w:hint="eastAsia" w:ascii="宋体" w:hAnsi="宋体" w:eastAsia="宋体" w:cs="宋体"/>
                <w:b/>
                <w:bCs/>
                <w:i w:val="0"/>
                <w:color w:val="000000"/>
                <w:sz w:val="24"/>
                <w:szCs w:val="24"/>
                <w:u w:val="none"/>
                <w:lang w:val="en-US" w:eastAsia="zh-CN"/>
              </w:rPr>
              <w:t>年</w:t>
            </w:r>
          </w:p>
        </w:tc>
      </w:tr>
    </w:tbl>
    <w:p>
      <w:pPr>
        <w:pStyle w:val="7"/>
        <w:numPr>
          <w:ilvl w:val="0"/>
          <w:numId w:val="1"/>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商务标用 产品清单报价表</w:t>
      </w:r>
    </w:p>
    <w:p>
      <w:pPr>
        <w:rPr>
          <w:rFonts w:hint="eastAsia"/>
          <w:lang w:val="en-US" w:eastAsia="zh-CN"/>
        </w:rPr>
      </w:pPr>
    </w:p>
    <w:p>
      <w:pPr>
        <w:pStyle w:val="7"/>
        <w:numPr>
          <w:ilvl w:val="0"/>
          <w:numId w:val="0"/>
        </w:numPr>
        <w:ind w:leftChars="0"/>
        <w:rPr>
          <w:rFonts w:hint="eastAsia" w:ascii="宋体" w:hAnsi="宋体" w:eastAsia="宋体" w:cs="宋体"/>
          <w:b/>
          <w:bCs/>
          <w:lang w:val="en-US" w:eastAsia="zh-CN"/>
        </w:rPr>
      </w:pPr>
      <w:r>
        <w:rPr>
          <w:rFonts w:hint="eastAsia" w:ascii="宋体" w:hAnsi="宋体" w:eastAsia="宋体" w:cs="宋体"/>
          <w:b/>
          <w:bCs/>
          <w:sz w:val="24"/>
          <w:szCs w:val="32"/>
          <w:lang w:val="en-US" w:eastAsia="zh-CN"/>
        </w:rPr>
        <w:t>附件4-2：</w:t>
      </w:r>
      <w:r>
        <w:rPr>
          <w:rFonts w:hint="eastAsia" w:ascii="宋体" w:hAnsi="宋体" w:eastAsia="宋体" w:cs="宋体"/>
          <w:b/>
          <w:bCs/>
          <w:lang w:val="en-US" w:eastAsia="zh-CN"/>
        </w:rPr>
        <w:t>技术标用 投标设备清单</w:t>
      </w:r>
    </w:p>
    <w:tbl>
      <w:tblPr>
        <w:tblStyle w:val="8"/>
        <w:tblpPr w:leftFromText="180" w:rightFromText="180" w:vertAnchor="text" w:horzAnchor="page" w:tblpX="374" w:tblpY="185"/>
        <w:tblOverlap w:val="never"/>
        <w:tblW w:w="11153" w:type="dxa"/>
        <w:tblInd w:w="0" w:type="dxa"/>
        <w:tblLayout w:type="fixed"/>
        <w:tblCellMar>
          <w:top w:w="0" w:type="dxa"/>
          <w:left w:w="0" w:type="dxa"/>
          <w:bottom w:w="0" w:type="dxa"/>
          <w:right w:w="0" w:type="dxa"/>
        </w:tblCellMar>
      </w:tblPr>
      <w:tblGrid>
        <w:gridCol w:w="555"/>
        <w:gridCol w:w="2183"/>
        <w:gridCol w:w="1320"/>
        <w:gridCol w:w="1305"/>
        <w:gridCol w:w="3390"/>
        <w:gridCol w:w="2400"/>
      </w:tblGrid>
      <w:tr>
        <w:tblPrEx>
          <w:tblCellMar>
            <w:top w:w="0" w:type="dxa"/>
            <w:left w:w="0" w:type="dxa"/>
            <w:bottom w:w="0" w:type="dxa"/>
            <w:right w:w="0" w:type="dxa"/>
          </w:tblCellMar>
        </w:tblPrEx>
        <w:trPr>
          <w:trHeight w:val="379"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2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型号规格</w:t>
            </w: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品牌</w:t>
            </w: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技术参数</w:t>
            </w: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default" w:ascii="宋体" w:hAnsi="宋体" w:eastAsia="宋体" w:cs="宋体"/>
                <w:b/>
                <w:szCs w:val="21"/>
                <w:lang w:val="en-US" w:eastAsia="zh-CN"/>
              </w:rPr>
            </w:pPr>
            <w:r>
              <w:rPr>
                <w:rFonts w:hint="eastAsia" w:ascii="宋体" w:hAnsi="宋体" w:cs="宋体"/>
                <w:b/>
                <w:szCs w:val="21"/>
                <w:lang w:val="en-US" w:eastAsia="zh-CN"/>
              </w:rPr>
              <w:t>产品图片</w:t>
            </w:r>
          </w:p>
        </w:tc>
      </w:tr>
      <w:tr>
        <w:tblPrEx>
          <w:tblCellMar>
            <w:top w:w="0" w:type="dxa"/>
            <w:left w:w="0" w:type="dxa"/>
            <w:bottom w:w="0" w:type="dxa"/>
            <w:right w:w="0" w:type="dxa"/>
          </w:tblCellMar>
        </w:tblPrEx>
        <w:trPr>
          <w:trHeight w:val="567" w:hRule="exac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1</w:t>
            </w:r>
          </w:p>
        </w:tc>
        <w:tc>
          <w:tcPr>
            <w:tcW w:w="2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心肺音听诊教师机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2</w:t>
            </w:r>
          </w:p>
        </w:tc>
        <w:tc>
          <w:tcPr>
            <w:tcW w:w="2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心肺音听诊学生机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3</w:t>
            </w:r>
          </w:p>
        </w:tc>
        <w:tc>
          <w:tcPr>
            <w:tcW w:w="2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凳子</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567" w:hRule="exac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4</w:t>
            </w:r>
          </w:p>
        </w:tc>
        <w:tc>
          <w:tcPr>
            <w:tcW w:w="2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交换机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5</w:t>
            </w:r>
          </w:p>
        </w:tc>
        <w:tc>
          <w:tcPr>
            <w:tcW w:w="2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小推车</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rPr>
              <w:t>6</w:t>
            </w:r>
          </w:p>
        </w:tc>
        <w:tc>
          <w:tcPr>
            <w:tcW w:w="2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平板推车</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7</w:t>
            </w:r>
          </w:p>
        </w:tc>
        <w:tc>
          <w:tcPr>
            <w:tcW w:w="2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静电地板</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2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sz w:val="21"/>
                <w:szCs w:val="21"/>
                <w:lang w:val="en-US" w:eastAsia="zh-CN"/>
              </w:rPr>
              <w:t>强弱电改造</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bl>
    <w:p>
      <w:pPr>
        <w:numPr>
          <w:ilvl w:val="0"/>
          <w:numId w:val="0"/>
        </w:numPr>
        <w:rPr>
          <w:rFonts w:hint="eastAsia" w:ascii="宋体" w:hAnsi="宋体" w:eastAsia="宋体" w:cs="宋体"/>
          <w:sz w:val="24"/>
          <w:szCs w:val="32"/>
          <w:lang w:val="en-US" w:eastAsia="zh-CN"/>
        </w:rPr>
      </w:pPr>
    </w:p>
    <w:p>
      <w:pPr>
        <w:rPr>
          <w:rFonts w:hint="eastAsia" w:ascii="宋体" w:hAnsi="宋体" w:eastAsia="宋体" w:cs="宋体"/>
          <w:sz w:val="24"/>
          <w:szCs w:val="32"/>
          <w:lang w:val="en-US" w:eastAsia="zh-CN"/>
        </w:rPr>
      </w:pPr>
    </w:p>
    <w:p>
      <w:pPr>
        <w:numPr>
          <w:ilvl w:val="0"/>
          <w:numId w:val="0"/>
        </w:numPr>
        <w:rPr>
          <w:rFonts w:hint="eastAsia" w:ascii="宋体" w:hAnsi="宋体" w:eastAsia="宋体" w:cs="宋体"/>
          <w:b/>
          <w:bCs/>
          <w:sz w:val="24"/>
          <w:szCs w:val="32"/>
          <w:lang w:val="en-US" w:eastAsia="zh-CN"/>
        </w:rPr>
      </w:pPr>
    </w:p>
    <w:p>
      <w:pPr>
        <w:pStyle w:val="2"/>
        <w:rPr>
          <w:rFonts w:hint="eastAsia"/>
          <w:lang w:val="en-US" w:eastAsia="zh-CN"/>
        </w:rPr>
      </w:pPr>
    </w:p>
    <w:p>
      <w:pPr>
        <w:numPr>
          <w:ilvl w:val="0"/>
          <w:numId w:val="0"/>
        </w:num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附件4-3：技术标用参数偏离表</w:t>
      </w:r>
    </w:p>
    <w:tbl>
      <w:tblPr>
        <w:tblStyle w:val="9"/>
        <w:tblW w:w="9698"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855"/>
        <w:gridCol w:w="3672"/>
        <w:gridCol w:w="2395"/>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9" w:type="dxa"/>
            <w:noWrap w:val="0"/>
            <w:vAlign w:val="center"/>
          </w:tcPr>
          <w:p>
            <w:pPr>
              <w:jc w:val="center"/>
              <w:rPr>
                <w:rFonts w:hint="eastAsia"/>
                <w:vertAlign w:val="baseline"/>
                <w:lang w:val="en-US" w:eastAsia="zh-CN"/>
              </w:rPr>
            </w:pPr>
            <w:r>
              <w:rPr>
                <w:rFonts w:hint="eastAsia" w:ascii="宋体" w:hAnsi="宋体"/>
                <w:b/>
                <w:szCs w:val="21"/>
              </w:rPr>
              <w:t>序号</w:t>
            </w:r>
          </w:p>
        </w:tc>
        <w:tc>
          <w:tcPr>
            <w:tcW w:w="1855" w:type="dxa"/>
            <w:noWrap w:val="0"/>
            <w:vAlign w:val="center"/>
          </w:tcPr>
          <w:p>
            <w:pPr>
              <w:jc w:val="center"/>
              <w:rPr>
                <w:rFonts w:hint="eastAsia"/>
                <w:vertAlign w:val="baseline"/>
                <w:lang w:val="en-US" w:eastAsia="zh-CN"/>
              </w:rPr>
            </w:pPr>
            <w:r>
              <w:rPr>
                <w:rFonts w:hint="eastAsia" w:ascii="宋体" w:hAnsi="宋体"/>
                <w:b/>
                <w:szCs w:val="21"/>
                <w:lang w:val="en-US" w:eastAsia="zh-CN"/>
              </w:rPr>
              <w:t>产品</w:t>
            </w:r>
            <w:r>
              <w:rPr>
                <w:rFonts w:hint="eastAsia" w:ascii="宋体" w:hAnsi="宋体"/>
                <w:b/>
                <w:szCs w:val="21"/>
              </w:rPr>
              <w:t>名称</w:t>
            </w:r>
          </w:p>
        </w:tc>
        <w:tc>
          <w:tcPr>
            <w:tcW w:w="3672" w:type="dxa"/>
            <w:noWrap w:val="0"/>
            <w:vAlign w:val="center"/>
          </w:tcPr>
          <w:p>
            <w:pPr>
              <w:jc w:val="center"/>
              <w:rPr>
                <w:rFonts w:hint="eastAsia"/>
                <w:vertAlign w:val="baseline"/>
                <w:lang w:val="en-US" w:eastAsia="zh-CN"/>
              </w:rPr>
            </w:pPr>
            <w:r>
              <w:rPr>
                <w:rFonts w:hint="eastAsia" w:ascii="宋体" w:hAnsi="宋体" w:cs="宋体"/>
                <w:b/>
                <w:bCs/>
                <w:color w:val="000000"/>
                <w:kern w:val="0"/>
                <w:szCs w:val="21"/>
                <w:lang w:val="en-US" w:eastAsia="zh-CN" w:bidi="ar"/>
              </w:rPr>
              <w:t>招标</w:t>
            </w:r>
            <w:r>
              <w:rPr>
                <w:rFonts w:hint="eastAsia" w:ascii="宋体" w:hAnsi="宋体" w:cs="宋体"/>
                <w:b/>
                <w:bCs/>
                <w:color w:val="000000"/>
                <w:kern w:val="0"/>
                <w:szCs w:val="21"/>
                <w:lang w:bidi="ar"/>
              </w:rPr>
              <w:t>规格参数</w:t>
            </w:r>
          </w:p>
        </w:tc>
        <w:tc>
          <w:tcPr>
            <w:tcW w:w="2395" w:type="dxa"/>
            <w:noWrap w:val="0"/>
            <w:vAlign w:val="center"/>
          </w:tcPr>
          <w:p>
            <w:pPr>
              <w:widowControl/>
              <w:jc w:val="center"/>
              <w:textAlignment w:val="center"/>
              <w:rPr>
                <w:rFonts w:hint="eastAsia"/>
                <w:sz w:val="22"/>
                <w:szCs w:val="28"/>
                <w:highlight w:val="yellow"/>
                <w:lang w:val="en-US" w:eastAsia="zh-CN"/>
              </w:rPr>
            </w:pPr>
            <w:r>
              <w:rPr>
                <w:rFonts w:hint="eastAsia"/>
                <w:b/>
                <w:bCs/>
                <w:sz w:val="22"/>
                <w:szCs w:val="28"/>
                <w:lang w:val="en-US" w:eastAsia="zh-CN"/>
              </w:rPr>
              <w:t>投标产品</w:t>
            </w:r>
            <w:r>
              <w:rPr>
                <w:rFonts w:hint="eastAsia"/>
                <w:b/>
                <w:bCs/>
                <w:sz w:val="22"/>
                <w:szCs w:val="28"/>
                <w:highlight w:val="yellow"/>
                <w:lang w:val="en-US" w:eastAsia="zh-CN"/>
              </w:rPr>
              <w:t>品牌及参数</w:t>
            </w:r>
          </w:p>
          <w:p>
            <w:pPr>
              <w:jc w:val="center"/>
              <w:rPr>
                <w:rFonts w:hint="eastAsia"/>
                <w:vertAlign w:val="baseline"/>
                <w:lang w:val="en-US" w:eastAsia="zh-CN"/>
              </w:rPr>
            </w:pPr>
            <w:r>
              <w:rPr>
                <w:rFonts w:hint="eastAsia" w:ascii="宋体" w:hAnsi="宋体" w:cs="宋体"/>
                <w:b w:val="0"/>
                <w:bCs w:val="0"/>
                <w:color w:val="FF0000"/>
                <w:kern w:val="0"/>
                <w:sz w:val="18"/>
                <w:szCs w:val="18"/>
                <w:lang w:val="en-US" w:eastAsia="zh-CN" w:bidi="ar"/>
              </w:rPr>
              <w:t>不要复制招标参数</w:t>
            </w:r>
          </w:p>
        </w:tc>
        <w:tc>
          <w:tcPr>
            <w:tcW w:w="1197" w:type="dxa"/>
            <w:noWrap w:val="0"/>
            <w:vAlign w:val="center"/>
          </w:tcPr>
          <w:p>
            <w:pPr>
              <w:jc w:val="center"/>
              <w:rPr>
                <w:rFonts w:hint="eastAsia"/>
                <w:vertAlign w:val="baseline"/>
                <w:lang w:val="en-US" w:eastAsia="zh-CN"/>
              </w:rPr>
            </w:pPr>
            <w:r>
              <w:rPr>
                <w:rFonts w:hint="eastAsia" w:ascii="宋体" w:hAnsi="宋体" w:cs="宋体"/>
                <w:b/>
                <w:bCs/>
                <w:color w:val="000000"/>
                <w:kern w:val="0"/>
                <w:szCs w:val="21"/>
                <w:lang w:val="en-US" w:eastAsia="zh-CN" w:bidi="ar"/>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79"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vertAlign w:val="baseline"/>
                <w:lang w:val="en-US" w:eastAsia="zh-CN"/>
              </w:rPr>
            </w:pPr>
            <w:r>
              <w:rPr>
                <w:rFonts w:hint="eastAsia" w:ascii="宋体" w:hAnsi="宋体" w:eastAsia="宋体" w:cs="宋体"/>
                <w:sz w:val="21"/>
                <w:szCs w:val="21"/>
                <w:highlight w:val="none"/>
                <w:lang w:val="en-US" w:eastAsia="zh-CN"/>
              </w:rPr>
              <w:t>1</w:t>
            </w:r>
          </w:p>
        </w:tc>
        <w:tc>
          <w:tcPr>
            <w:tcW w:w="1855" w:type="dxa"/>
            <w:noWrap w:val="0"/>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1"/>
                <w:szCs w:val="21"/>
                <w:u w:val="none"/>
                <w:lang w:val="en-US" w:eastAsia="zh-CN" w:bidi="ar"/>
              </w:rPr>
              <w:t>心肺音听诊教师机</w:t>
            </w:r>
          </w:p>
        </w:tc>
        <w:tc>
          <w:tcPr>
            <w:tcW w:w="3672"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vertAlign w:val="baseline"/>
                <w:lang w:val="en-US" w:eastAsia="zh-CN"/>
              </w:rPr>
            </w:pPr>
            <w:r>
              <w:rPr>
                <w:rFonts w:hint="eastAsia" w:ascii="宋体" w:hAnsi="宋体" w:eastAsia="宋体" w:cs="宋体"/>
                <w:i w:val="0"/>
                <w:color w:val="auto"/>
                <w:kern w:val="0"/>
                <w:sz w:val="21"/>
                <w:szCs w:val="21"/>
                <w:u w:val="none"/>
                <w:lang w:val="en-US" w:eastAsia="zh-CN" w:bidi="ar"/>
              </w:rPr>
              <w:t>教师机系统概述</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高仿真SP（标准化病人）与计算机虚拟技术的系统相融合，完整体现诊断学胸部检查“视、听”的技能训练与考核</w:t>
            </w:r>
          </w:p>
        </w:tc>
        <w:tc>
          <w:tcPr>
            <w:tcW w:w="2395" w:type="dxa"/>
            <w:noWrap w:val="0"/>
            <w:vAlign w:val="top"/>
          </w:tcPr>
          <w:p>
            <w:pPr>
              <w:pStyle w:val="7"/>
              <w:rPr>
                <w:rFonts w:hint="eastAsia"/>
                <w:vertAlign w:val="baseline"/>
                <w:lang w:val="en-US" w:eastAsia="zh-CN"/>
              </w:rPr>
            </w:pPr>
          </w:p>
        </w:tc>
        <w:tc>
          <w:tcPr>
            <w:tcW w:w="1197" w:type="dxa"/>
            <w:noWrap w:val="0"/>
            <w:vAlign w:val="top"/>
          </w:tcPr>
          <w:p>
            <w:pPr>
              <w:pStyle w:val="7"/>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79"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vertAlign w:val="baseline"/>
                <w:lang w:val="en-US" w:eastAsia="zh-CN"/>
              </w:rPr>
            </w:pPr>
            <w:r>
              <w:rPr>
                <w:rFonts w:hint="eastAsia" w:ascii="宋体" w:hAnsi="宋体" w:eastAsia="宋体" w:cs="宋体"/>
                <w:sz w:val="21"/>
                <w:szCs w:val="21"/>
                <w:highlight w:val="none"/>
                <w:lang w:val="en-US" w:eastAsia="zh-CN"/>
              </w:rPr>
              <w:t>2</w:t>
            </w:r>
          </w:p>
        </w:tc>
        <w:tc>
          <w:tcPr>
            <w:tcW w:w="1855" w:type="dxa"/>
            <w:noWrap w:val="0"/>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1"/>
                <w:szCs w:val="21"/>
                <w:u w:val="none"/>
                <w:lang w:val="en-US" w:eastAsia="zh-CN" w:bidi="ar"/>
              </w:rPr>
              <w:t>心肺音听诊学生机</w:t>
            </w:r>
          </w:p>
        </w:tc>
        <w:tc>
          <w:tcPr>
            <w:tcW w:w="3672"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vertAlign w:val="baseline"/>
                <w:lang w:val="en-US" w:eastAsia="zh-CN"/>
              </w:rPr>
            </w:pPr>
            <w:r>
              <w:rPr>
                <w:rFonts w:hint="eastAsia" w:ascii="宋体" w:hAnsi="宋体" w:eastAsia="宋体" w:cs="宋体"/>
                <w:i w:val="0"/>
                <w:color w:val="auto"/>
                <w:kern w:val="0"/>
                <w:sz w:val="21"/>
                <w:szCs w:val="21"/>
                <w:u w:val="none"/>
                <w:lang w:val="en-US" w:eastAsia="zh-CN" w:bidi="ar"/>
              </w:rPr>
              <w:t>学生机系统概述</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高仿真SP（标准化病人）与计算机虚拟技术的系统相融合，完整体现诊断学胸部检查“视、听”的技能训练与考核</w:t>
            </w:r>
          </w:p>
        </w:tc>
        <w:tc>
          <w:tcPr>
            <w:tcW w:w="2395" w:type="dxa"/>
            <w:noWrap w:val="0"/>
            <w:vAlign w:val="top"/>
          </w:tcPr>
          <w:p>
            <w:pPr>
              <w:pStyle w:val="7"/>
              <w:rPr>
                <w:rFonts w:hint="eastAsia"/>
                <w:vertAlign w:val="baseline"/>
                <w:lang w:val="en-US" w:eastAsia="zh-CN"/>
              </w:rPr>
            </w:pPr>
          </w:p>
        </w:tc>
        <w:tc>
          <w:tcPr>
            <w:tcW w:w="1197" w:type="dxa"/>
            <w:noWrap w:val="0"/>
            <w:vAlign w:val="top"/>
          </w:tcPr>
          <w:p>
            <w:pPr>
              <w:pStyle w:val="7"/>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79" w:type="dxa"/>
            <w:noWrap w:val="0"/>
            <w:vAlign w:val="center"/>
          </w:tcPr>
          <w:p>
            <w:pPr>
              <w:snapToGrid w:val="0"/>
              <w:jc w:val="center"/>
              <w:rPr>
                <w:rFonts w:hint="eastAsia"/>
                <w:vertAlign w:val="baseline"/>
                <w:lang w:val="en-US" w:eastAsia="zh-CN"/>
              </w:rPr>
            </w:pPr>
            <w:r>
              <w:rPr>
                <w:rFonts w:hint="eastAsia" w:ascii="宋体" w:hAnsi="宋体" w:eastAsia="宋体" w:cs="宋体"/>
                <w:sz w:val="21"/>
                <w:szCs w:val="21"/>
              </w:rPr>
              <w:t>3</w:t>
            </w:r>
          </w:p>
        </w:tc>
        <w:tc>
          <w:tcPr>
            <w:tcW w:w="1855"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vertAlign w:val="baseline"/>
                <w:lang w:val="en-US" w:eastAsia="zh-CN"/>
              </w:rPr>
            </w:pPr>
            <w:r>
              <w:rPr>
                <w:rFonts w:hint="eastAsia" w:ascii="宋体" w:hAnsi="宋体" w:eastAsia="宋体" w:cs="宋体"/>
                <w:i w:val="0"/>
                <w:color w:val="auto"/>
                <w:kern w:val="0"/>
                <w:sz w:val="21"/>
                <w:szCs w:val="21"/>
                <w:u w:val="none"/>
                <w:lang w:val="en-US" w:eastAsia="zh-CN" w:bidi="ar"/>
              </w:rPr>
              <w:t>凳子</w:t>
            </w:r>
          </w:p>
        </w:tc>
        <w:tc>
          <w:tcPr>
            <w:tcW w:w="3672"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vertAlign w:val="baseline"/>
                <w:lang w:val="en-US" w:eastAsia="zh-CN"/>
              </w:rPr>
            </w:pPr>
            <w:r>
              <w:rPr>
                <w:rFonts w:hint="eastAsia" w:ascii="宋体" w:hAnsi="宋体" w:eastAsia="宋体" w:cs="宋体"/>
                <w:i w:val="0"/>
                <w:color w:val="auto"/>
                <w:kern w:val="0"/>
                <w:sz w:val="21"/>
                <w:szCs w:val="21"/>
                <w:u w:val="none"/>
                <w:lang w:val="en-US" w:eastAsia="zh-CN" w:bidi="ar"/>
              </w:rPr>
              <w:t>可升降圆凳</w:t>
            </w:r>
          </w:p>
        </w:tc>
        <w:tc>
          <w:tcPr>
            <w:tcW w:w="2395" w:type="dxa"/>
            <w:noWrap w:val="0"/>
            <w:vAlign w:val="top"/>
          </w:tcPr>
          <w:p>
            <w:pPr>
              <w:pStyle w:val="7"/>
              <w:rPr>
                <w:rFonts w:hint="eastAsia"/>
                <w:vertAlign w:val="baseline"/>
                <w:lang w:val="en-US" w:eastAsia="zh-CN"/>
              </w:rPr>
            </w:pPr>
          </w:p>
        </w:tc>
        <w:tc>
          <w:tcPr>
            <w:tcW w:w="1197" w:type="dxa"/>
            <w:noWrap w:val="0"/>
            <w:vAlign w:val="top"/>
          </w:tcPr>
          <w:p>
            <w:pPr>
              <w:pStyle w:val="7"/>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79" w:type="dxa"/>
            <w:noWrap w:val="0"/>
            <w:vAlign w:val="center"/>
          </w:tcPr>
          <w:p>
            <w:pPr>
              <w:snapToGrid w:val="0"/>
              <w:jc w:val="center"/>
              <w:rPr>
                <w:rFonts w:hint="eastAsia"/>
                <w:vertAlign w:val="baseline"/>
                <w:lang w:val="en-US" w:eastAsia="zh-CN"/>
              </w:rPr>
            </w:pPr>
            <w:r>
              <w:rPr>
                <w:rFonts w:hint="eastAsia" w:ascii="宋体" w:hAnsi="宋体" w:eastAsia="宋体" w:cs="宋体"/>
                <w:sz w:val="21"/>
                <w:szCs w:val="21"/>
              </w:rPr>
              <w:t>4</w:t>
            </w:r>
          </w:p>
        </w:tc>
        <w:tc>
          <w:tcPr>
            <w:tcW w:w="1855" w:type="dxa"/>
            <w:noWrap w:val="0"/>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1"/>
                <w:szCs w:val="21"/>
                <w:u w:val="none"/>
                <w:lang w:val="en-US" w:eastAsia="zh-CN" w:bidi="ar"/>
              </w:rPr>
              <w:t>交换机</w:t>
            </w:r>
          </w:p>
        </w:tc>
        <w:tc>
          <w:tcPr>
            <w:tcW w:w="3672" w:type="dxa"/>
            <w:noWrap w:val="0"/>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sz w:val="21"/>
                <w:szCs w:val="21"/>
                <w:lang w:val="en-US" w:eastAsia="zh-CN"/>
              </w:rPr>
              <w:t>24口</w:t>
            </w:r>
          </w:p>
        </w:tc>
        <w:tc>
          <w:tcPr>
            <w:tcW w:w="2395" w:type="dxa"/>
            <w:noWrap w:val="0"/>
            <w:vAlign w:val="top"/>
          </w:tcPr>
          <w:p>
            <w:pPr>
              <w:pStyle w:val="7"/>
              <w:rPr>
                <w:rFonts w:hint="eastAsia"/>
                <w:vertAlign w:val="baseline"/>
                <w:lang w:val="en-US" w:eastAsia="zh-CN"/>
              </w:rPr>
            </w:pPr>
          </w:p>
        </w:tc>
        <w:tc>
          <w:tcPr>
            <w:tcW w:w="1197" w:type="dxa"/>
            <w:noWrap w:val="0"/>
            <w:vAlign w:val="top"/>
          </w:tcPr>
          <w:p>
            <w:pPr>
              <w:pStyle w:val="7"/>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79" w:type="dxa"/>
            <w:noWrap w:val="0"/>
            <w:vAlign w:val="center"/>
          </w:tcPr>
          <w:p>
            <w:pPr>
              <w:snapToGrid w:val="0"/>
              <w:jc w:val="center"/>
              <w:rPr>
                <w:rFonts w:hint="eastAsia"/>
                <w:vertAlign w:val="baseline"/>
                <w:lang w:val="en-US" w:eastAsia="zh-CN"/>
              </w:rPr>
            </w:pPr>
            <w:r>
              <w:rPr>
                <w:rFonts w:hint="eastAsia" w:ascii="宋体" w:hAnsi="宋体" w:eastAsia="宋体" w:cs="宋体"/>
                <w:sz w:val="21"/>
                <w:szCs w:val="21"/>
              </w:rPr>
              <w:t>5</w:t>
            </w:r>
          </w:p>
        </w:tc>
        <w:tc>
          <w:tcPr>
            <w:tcW w:w="1855" w:type="dxa"/>
            <w:noWrap w:val="0"/>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1"/>
                <w:szCs w:val="21"/>
                <w:u w:val="none"/>
                <w:lang w:val="en-US" w:eastAsia="zh-CN" w:bidi="ar"/>
              </w:rPr>
              <w:t>小推车</w:t>
            </w:r>
          </w:p>
        </w:tc>
        <w:tc>
          <w:tcPr>
            <w:tcW w:w="3672" w:type="dxa"/>
            <w:noWrap w:val="0"/>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color w:val="000000"/>
                <w:kern w:val="0"/>
                <w:sz w:val="21"/>
                <w:szCs w:val="21"/>
                <w:lang w:val="en-US" w:eastAsia="zh-CN"/>
              </w:rPr>
              <w:t>不锈钢双层推车</w:t>
            </w:r>
          </w:p>
        </w:tc>
        <w:tc>
          <w:tcPr>
            <w:tcW w:w="2395" w:type="dxa"/>
            <w:noWrap w:val="0"/>
            <w:vAlign w:val="top"/>
          </w:tcPr>
          <w:p>
            <w:pPr>
              <w:pStyle w:val="7"/>
              <w:rPr>
                <w:rFonts w:hint="eastAsia"/>
                <w:vertAlign w:val="baseline"/>
                <w:lang w:val="en-US" w:eastAsia="zh-CN"/>
              </w:rPr>
            </w:pPr>
          </w:p>
        </w:tc>
        <w:tc>
          <w:tcPr>
            <w:tcW w:w="1197" w:type="dxa"/>
            <w:noWrap w:val="0"/>
            <w:vAlign w:val="top"/>
          </w:tcPr>
          <w:p>
            <w:pPr>
              <w:pStyle w:val="7"/>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79" w:type="dxa"/>
            <w:noWrap w:val="0"/>
            <w:vAlign w:val="center"/>
          </w:tcPr>
          <w:p>
            <w:pPr>
              <w:snapToGrid w:val="0"/>
              <w:jc w:val="center"/>
              <w:rPr>
                <w:rFonts w:hint="eastAsia"/>
                <w:vertAlign w:val="baseline"/>
                <w:lang w:val="en-US" w:eastAsia="zh-CN"/>
              </w:rPr>
            </w:pPr>
            <w:r>
              <w:rPr>
                <w:rFonts w:hint="eastAsia" w:ascii="宋体" w:hAnsi="宋体" w:eastAsia="宋体" w:cs="宋体"/>
                <w:sz w:val="21"/>
                <w:szCs w:val="21"/>
              </w:rPr>
              <w:t>6</w:t>
            </w:r>
          </w:p>
        </w:tc>
        <w:tc>
          <w:tcPr>
            <w:tcW w:w="1855" w:type="dxa"/>
            <w:noWrap w:val="0"/>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1"/>
                <w:szCs w:val="21"/>
                <w:u w:val="none"/>
                <w:lang w:val="en-US" w:eastAsia="zh-CN" w:bidi="ar"/>
              </w:rPr>
              <w:t>平板推车</w:t>
            </w:r>
          </w:p>
        </w:tc>
        <w:tc>
          <w:tcPr>
            <w:tcW w:w="3672" w:type="dxa"/>
            <w:noWrap w:val="0"/>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color w:val="000000"/>
                <w:kern w:val="0"/>
                <w:sz w:val="21"/>
                <w:szCs w:val="21"/>
                <w:lang w:val="en-US" w:eastAsia="zh-CN"/>
              </w:rPr>
              <w:t>不锈钢平板推车73*46cm</w:t>
            </w:r>
          </w:p>
        </w:tc>
        <w:tc>
          <w:tcPr>
            <w:tcW w:w="2395" w:type="dxa"/>
            <w:noWrap w:val="0"/>
            <w:vAlign w:val="top"/>
          </w:tcPr>
          <w:p>
            <w:pPr>
              <w:pStyle w:val="7"/>
              <w:rPr>
                <w:rFonts w:hint="eastAsia"/>
                <w:vertAlign w:val="baseline"/>
                <w:lang w:val="en-US" w:eastAsia="zh-CN"/>
              </w:rPr>
            </w:pPr>
          </w:p>
        </w:tc>
        <w:tc>
          <w:tcPr>
            <w:tcW w:w="1197" w:type="dxa"/>
            <w:noWrap w:val="0"/>
            <w:vAlign w:val="top"/>
          </w:tcPr>
          <w:p>
            <w:pPr>
              <w:pStyle w:val="7"/>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79" w:type="dxa"/>
            <w:noWrap w:val="0"/>
            <w:vAlign w:val="center"/>
          </w:tcPr>
          <w:p>
            <w:pPr>
              <w:snapToGrid w:val="0"/>
              <w:jc w:val="center"/>
              <w:rPr>
                <w:rFonts w:hint="eastAsia"/>
                <w:vertAlign w:val="baseline"/>
                <w:lang w:val="en-US" w:eastAsia="zh-CN"/>
              </w:rPr>
            </w:pPr>
            <w:r>
              <w:rPr>
                <w:rFonts w:hint="eastAsia" w:ascii="宋体" w:hAnsi="宋体" w:eastAsia="宋体" w:cs="宋体"/>
                <w:sz w:val="21"/>
                <w:szCs w:val="21"/>
                <w:lang w:val="en-US" w:eastAsia="zh-CN"/>
              </w:rPr>
              <w:t>7</w:t>
            </w:r>
          </w:p>
        </w:tc>
        <w:tc>
          <w:tcPr>
            <w:tcW w:w="1855" w:type="dxa"/>
            <w:noWrap w:val="0"/>
            <w:vAlign w:val="center"/>
          </w:tcPr>
          <w:p>
            <w:pPr>
              <w:snapToGrid w:val="0"/>
              <w:jc w:val="center"/>
              <w:rPr>
                <w:rFonts w:hint="eastAsia"/>
                <w:vertAlign w:val="baseline"/>
                <w:lang w:val="en-US" w:eastAsia="zh-CN"/>
              </w:rPr>
            </w:pPr>
            <w:r>
              <w:rPr>
                <w:rFonts w:hint="eastAsia" w:ascii="宋体" w:hAnsi="宋体" w:eastAsia="宋体" w:cs="宋体"/>
                <w:i w:val="0"/>
                <w:color w:val="auto"/>
                <w:kern w:val="0"/>
                <w:sz w:val="21"/>
                <w:szCs w:val="21"/>
                <w:u w:val="none"/>
                <w:lang w:val="en-US" w:eastAsia="zh-CN" w:bidi="ar"/>
              </w:rPr>
              <w:t>静电地板</w:t>
            </w:r>
          </w:p>
        </w:tc>
        <w:tc>
          <w:tcPr>
            <w:tcW w:w="3672" w:type="dxa"/>
            <w:noWrap w:val="0"/>
            <w:vAlign w:val="center"/>
          </w:tcPr>
          <w:p>
            <w:pPr>
              <w:jc w:val="left"/>
              <w:rPr>
                <w:rFonts w:hint="eastAsia"/>
                <w:vertAlign w:val="baseline"/>
                <w:lang w:val="en-US" w:eastAsia="zh-CN"/>
              </w:rPr>
            </w:pPr>
            <w:r>
              <w:rPr>
                <w:rFonts w:hint="eastAsia" w:ascii="宋体" w:hAnsi="宋体" w:eastAsia="宋体" w:cs="宋体"/>
                <w:sz w:val="21"/>
                <w:szCs w:val="21"/>
                <w:lang w:val="en-US" w:eastAsia="zh-CN"/>
              </w:rPr>
              <w:t>仿瓷砖材质，黄色亮色，高度12cm</w:t>
            </w:r>
          </w:p>
        </w:tc>
        <w:tc>
          <w:tcPr>
            <w:tcW w:w="2395" w:type="dxa"/>
            <w:noWrap w:val="0"/>
            <w:vAlign w:val="top"/>
          </w:tcPr>
          <w:p>
            <w:pPr>
              <w:pStyle w:val="7"/>
              <w:rPr>
                <w:rFonts w:hint="eastAsia"/>
                <w:vertAlign w:val="baseline"/>
                <w:lang w:val="en-US" w:eastAsia="zh-CN"/>
              </w:rPr>
            </w:pPr>
          </w:p>
        </w:tc>
        <w:tc>
          <w:tcPr>
            <w:tcW w:w="1197" w:type="dxa"/>
            <w:noWrap w:val="0"/>
            <w:vAlign w:val="top"/>
          </w:tcPr>
          <w:p>
            <w:pPr>
              <w:pStyle w:val="7"/>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79" w:type="dxa"/>
            <w:noWrap w:val="0"/>
            <w:vAlign w:val="center"/>
          </w:tcPr>
          <w:p>
            <w:pPr>
              <w:snapToGrid w:val="0"/>
              <w:jc w:val="center"/>
              <w:rPr>
                <w:rFonts w:hint="eastAsia"/>
                <w:vertAlign w:val="baseline"/>
                <w:lang w:val="en-US" w:eastAsia="zh-CN"/>
              </w:rPr>
            </w:pPr>
            <w:r>
              <w:rPr>
                <w:rFonts w:hint="eastAsia" w:ascii="宋体" w:hAnsi="宋体" w:eastAsia="宋体" w:cs="宋体"/>
                <w:i w:val="0"/>
                <w:color w:val="000000"/>
                <w:kern w:val="0"/>
                <w:sz w:val="21"/>
                <w:szCs w:val="21"/>
                <w:u w:val="none"/>
                <w:lang w:val="en-US" w:eastAsia="zh-CN" w:bidi="ar"/>
              </w:rPr>
              <w:t>8</w:t>
            </w:r>
          </w:p>
        </w:tc>
        <w:tc>
          <w:tcPr>
            <w:tcW w:w="1855" w:type="dxa"/>
            <w:noWrap w:val="0"/>
            <w:vAlign w:val="center"/>
          </w:tcPr>
          <w:p>
            <w:pPr>
              <w:snapToGrid w:val="0"/>
              <w:jc w:val="center"/>
              <w:rPr>
                <w:rFonts w:hint="eastAsia"/>
                <w:vertAlign w:val="baseline"/>
                <w:lang w:val="en-US" w:eastAsia="zh-CN"/>
              </w:rPr>
            </w:pPr>
            <w:r>
              <w:rPr>
                <w:rFonts w:hint="eastAsia" w:ascii="宋体" w:hAnsi="宋体" w:eastAsia="宋体" w:cs="宋体"/>
                <w:sz w:val="21"/>
                <w:szCs w:val="21"/>
                <w:lang w:val="en-US" w:eastAsia="zh-CN"/>
              </w:rPr>
              <w:t>强弱电改造</w:t>
            </w:r>
          </w:p>
        </w:tc>
        <w:tc>
          <w:tcPr>
            <w:tcW w:w="3672" w:type="dxa"/>
            <w:noWrap w:val="0"/>
            <w:vAlign w:val="center"/>
          </w:tcPr>
          <w:p>
            <w:pPr>
              <w:jc w:val="left"/>
              <w:rPr>
                <w:rFonts w:hint="eastAsia"/>
                <w:vertAlign w:val="baseline"/>
                <w:lang w:val="en-US" w:eastAsia="zh-CN"/>
              </w:rPr>
            </w:pPr>
            <w:r>
              <w:rPr>
                <w:rFonts w:hint="eastAsia" w:ascii="宋体" w:hAnsi="宋体" w:eastAsia="宋体" w:cs="宋体"/>
                <w:sz w:val="21"/>
                <w:szCs w:val="21"/>
                <w:lang w:val="en-US" w:eastAsia="zh-CN"/>
              </w:rPr>
              <w:t>暗埋管线，供心肺听诊机使用</w:t>
            </w:r>
          </w:p>
        </w:tc>
        <w:tc>
          <w:tcPr>
            <w:tcW w:w="2395" w:type="dxa"/>
            <w:noWrap w:val="0"/>
            <w:vAlign w:val="top"/>
          </w:tcPr>
          <w:p>
            <w:pPr>
              <w:pStyle w:val="7"/>
              <w:rPr>
                <w:rFonts w:hint="eastAsia"/>
                <w:vertAlign w:val="baseline"/>
                <w:lang w:val="en-US" w:eastAsia="zh-CN"/>
              </w:rPr>
            </w:pPr>
          </w:p>
        </w:tc>
        <w:tc>
          <w:tcPr>
            <w:tcW w:w="1197" w:type="dxa"/>
            <w:noWrap w:val="0"/>
            <w:vAlign w:val="top"/>
          </w:tcPr>
          <w:p>
            <w:pPr>
              <w:pStyle w:val="7"/>
              <w:rPr>
                <w:rFonts w:hint="eastAsia"/>
                <w:vertAlign w:val="baselin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FangSong_GB2312">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DCFB8"/>
    <w:multiLevelType w:val="singleLevel"/>
    <w:tmpl w:val="C0CDCF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09AC59D0"/>
    <w:rsid w:val="09AC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200" w:firstLineChars="200"/>
    </w:pPr>
    <w:rPr>
      <w:rFonts w:ascii="宋体"/>
      <w:szCs w:val="20"/>
    </w:rPr>
  </w:style>
  <w:style w:type="paragraph" w:styleId="3">
    <w:name w:val="Body Text Indent"/>
    <w:basedOn w:val="1"/>
    <w:next w:val="4"/>
    <w:unhideWhenUsed/>
    <w:qFormat/>
    <w:uiPriority w:val="0"/>
    <w:pPr>
      <w:ind w:firstLine="645"/>
    </w:pPr>
    <w:rPr>
      <w:rFonts w:ascii="@FangSong_GB2312" w:hAnsi="@FangSong_GB2312" w:eastAsia="@FangSong_GB2312"/>
      <w:kern w:val="0"/>
      <w:sz w:val="32"/>
      <w:szCs w:val="20"/>
    </w:r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pPr>
    <w:rPr>
      <w:szCs w:val="20"/>
    </w:rPr>
  </w:style>
  <w:style w:type="paragraph" w:styleId="6">
    <w:name w:val="Date"/>
    <w:basedOn w:val="1"/>
    <w:next w:val="1"/>
    <w:qFormat/>
    <w:uiPriority w:val="0"/>
    <w:rPr>
      <w:rFonts w:ascii="仿宋_GB2312" w:eastAsia="仿宋_GB2312"/>
      <w:sz w:val="30"/>
      <w:szCs w:val="20"/>
    </w:rPr>
  </w:style>
  <w:style w:type="paragraph" w:styleId="7">
    <w:name w:val="Body Text First Indent"/>
    <w:basedOn w:val="5"/>
    <w:next w:val="1"/>
    <w:qFormat/>
    <w:uiPriority w:val="0"/>
    <w:pPr>
      <w:adjustRightInd w:val="0"/>
      <w:spacing w:line="360" w:lineRule="auto"/>
      <w:ind w:firstLine="420"/>
      <w:textAlignment w:val="baseline"/>
    </w:pPr>
    <w:rPr>
      <w:rFonts w:ascii="Calibri" w:hAnsi="Calibri" w:eastAsia="楷体_GB2312"/>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2023-08-02T02:13:00Z</dcterms:created>
  <dc:creator>千里草1403852088</dc:creator>
  <cp:lastModifiedBy>千里草1403852088</cp:lastModifiedBy>
  <dcterms:modified xsi:type="dcterms:W3CDTF">2023-08-02T02:14:30Z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75501AC0DAF14868A5816ED3AD9B5A60_11</vt:lpwstr>
  </property>
</Properties>
</file>