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1"/>
        <w:textAlignment w:val="auto"/>
        <w:rPr>
          <w:rFonts w:hint="default" w:ascii="宋体" w:hAnsi="宋体" w:cs="宋体"/>
          <w:b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u w:val="none"/>
          <w:shd w:val="clear" w:color="auto" w:fill="FFFFFF"/>
          <w:lang w:val="en-US" w:eastAsia="zh-CN"/>
        </w:rPr>
        <w:t>附件一：招标内容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1"/>
        <w:textAlignment w:val="auto"/>
        <w:rPr>
          <w:rFonts w:hint="eastAsia" w:ascii="宋体" w:hAnsi="宋体" w:cs="宋体"/>
          <w:b/>
          <w:bCs/>
          <w:sz w:val="24"/>
          <w:szCs w:val="24"/>
          <w:u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1"/>
        <w:textAlignment w:val="auto"/>
        <w:rPr>
          <w:rFonts w:hint="eastAsia" w:ascii="宋体" w:hAnsi="宋体" w:cs="宋体"/>
          <w:b/>
          <w:bCs/>
          <w:sz w:val="24"/>
          <w:szCs w:val="24"/>
          <w:u w:val="none"/>
          <w:shd w:val="clear" w:color="auto" w:fill="FFFFFF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sz w:val="24"/>
          <w:szCs w:val="24"/>
          <w:u w:val="none"/>
          <w:shd w:val="clear" w:color="auto" w:fill="FFFFFF"/>
          <w:lang w:val="en-US" w:eastAsia="zh-CN"/>
        </w:rPr>
        <w:t>第一包：绘画、雕刻、手持云台、直播一体机等设备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1"/>
        <w:textAlignment w:val="auto"/>
        <w:rPr>
          <w:rFonts w:hint="default" w:ascii="宋体" w:hAnsi="宋体" w:cs="宋体"/>
          <w:b/>
          <w:bCs/>
          <w:sz w:val="24"/>
          <w:szCs w:val="24"/>
          <w:u w:val="none"/>
          <w:shd w:val="clear" w:color="auto" w:fill="FFFFFF"/>
          <w:lang w:val="en-US" w:eastAsia="zh-CN"/>
        </w:rPr>
      </w:pPr>
    </w:p>
    <w:tbl>
      <w:tblPr>
        <w:tblStyle w:val="4"/>
        <w:tblW w:w="113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176"/>
        <w:gridCol w:w="1938"/>
        <w:gridCol w:w="1656"/>
        <w:gridCol w:w="773"/>
        <w:gridCol w:w="773"/>
        <w:gridCol w:w="773"/>
        <w:gridCol w:w="923"/>
        <w:gridCol w:w="28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序号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仪器设备名称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 w:line="0" w:lineRule="atLeast"/>
              <w:jc w:val="center"/>
              <w:rPr>
                <w:rFonts w:hint="default" w:ascii="宋体" w:hAnsi="宋体" w:cs="宋体" w:eastAsiaTheme="minorEastAsia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型号规格</w:t>
            </w:r>
            <w:r>
              <w:rPr>
                <w:rFonts w:hint="eastAsia" w:ascii="宋体" w:hAnsi="宋体"/>
                <w:b/>
                <w:bCs w:val="0"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供参考）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参考品牌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单位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数量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单价/元</w:t>
            </w: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总价/元</w:t>
            </w: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VR绘画设备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型号Oculus quest2（256GB）</w:t>
            </w:r>
            <w:r>
              <w:rPr>
                <w:rFonts w:hint="eastAsia" w:ascii="宋体" w:hAnsi="宋体"/>
                <w:sz w:val="24"/>
                <w:lang w:eastAsia="zh-Hans"/>
              </w:rPr>
              <w:t>支持tilt</w:t>
            </w:r>
            <w:r>
              <w:rPr>
                <w:rFonts w:ascii="宋体" w:hAnsi="宋体"/>
                <w:sz w:val="24"/>
                <w:lang w:eastAsia="zh-Hans"/>
              </w:rPr>
              <w:t xml:space="preserve"> </w:t>
            </w:r>
            <w:r>
              <w:rPr>
                <w:rFonts w:hint="eastAsia" w:ascii="宋体" w:hAnsi="宋体"/>
                <w:sz w:val="24"/>
                <w:lang w:eastAsia="zh-Hans"/>
              </w:rPr>
              <w:t>brush三维绘画软件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Oculus quest2（256GB）、PICO 4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25905" cy="1172845"/>
                  <wp:effectExtent l="0" t="0" r="17145" b="825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激光雕刻机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LaserPecker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2代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Hans"/>
              </w:rPr>
              <w:t>LaserPecker</w:t>
            </w:r>
            <w:r>
              <w:rPr>
                <w:rFonts w:hint="eastAsia" w:ascii="宋体" w:hAnsi="宋体"/>
                <w:sz w:val="24"/>
              </w:rPr>
              <w:t>/大鑫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Hans"/>
              </w:rPr>
              <w:t>台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91310" cy="1372870"/>
                  <wp:effectExtent l="0" t="0" r="8890" b="17780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9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3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音响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台式电脑无线蓝牙/有线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漫步者/爱国者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57985" cy="1553210"/>
                  <wp:effectExtent l="0" t="0" r="18415" b="8890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4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手持云台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黑色标准套装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大疆Pocket2，智云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81125"/>
                  <wp:effectExtent l="0" t="0" r="0" b="952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5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无线路由器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TP-LINK，AC1200双千兆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个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43685" cy="1229360"/>
                  <wp:effectExtent l="0" t="0" r="18415" b="8890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9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6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cs="宋体" w:hAnsiTheme="minorHAnsi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cs="宋体"/>
                <w:color w:val="000000"/>
                <w:sz w:val="24"/>
                <w:shd w:val="clear" w:color="auto" w:fill="FFFFFF"/>
              </w:rPr>
              <w:t>智能直播一体机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cs="宋体" w:hAnsiTheme="minorHAnsi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cs="宋体"/>
                <w:sz w:val="24"/>
              </w:rPr>
              <w:t>43寸全套设备，多机位绿幕投屏直播，支持远程题词、传送脚本、直播监看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cs="宋体" w:hAnsiTheme="minorHAnsi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cs="宋体"/>
                <w:color w:val="000000"/>
                <w:sz w:val="24"/>
                <w:shd w:val="clear" w:color="auto" w:fill="FFFFFF"/>
              </w:rPr>
              <w:t>云犀/MAFLYXDA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1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91310" cy="1201420"/>
                  <wp:effectExtent l="0" t="0" r="8890" b="17780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9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7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Mokamoka潘顿椅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红色4个/黑色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8</w:t>
            </w:r>
            <w:r>
              <w:rPr>
                <w:rFonts w:hint="eastAsia" w:ascii="宋体" w:hAnsi="宋体"/>
                <w:sz w:val="24"/>
              </w:rPr>
              <w:t>个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/>
                <w:sz w:val="24"/>
              </w:rPr>
              <w:t>Mokamoka潘顿椅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个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12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drawing>
                <wp:inline distT="0" distB="0" distL="114300" distR="114300">
                  <wp:extent cx="1571625" cy="119062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8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折叠木椅凳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加高三层款梯凳，高77cm松木（深胡桃色）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多功能凳子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drawing>
                <wp:inline distT="0" distB="0" distL="114300" distR="114300">
                  <wp:extent cx="1659255" cy="1191260"/>
                  <wp:effectExtent l="0" t="0" r="17145" b="889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9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9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INS风人物陶瓷摆件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人体艺术花瓶（白色中号+莎草色中号-）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drawing>
                <wp:inline distT="0" distB="0" distL="114300" distR="114300">
                  <wp:extent cx="1478280" cy="1087120"/>
                  <wp:effectExtent l="0" t="0" r="7620" b="177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9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10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小型抛光机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</w:t>
            </w:r>
            <w:r>
              <w:rPr>
                <w:rFonts w:ascii="宋体" w:hAnsi="宋体"/>
                <w:color w:val="000000"/>
                <w:szCs w:val="21"/>
              </w:rPr>
              <w:t>50</w:t>
            </w:r>
            <w:r>
              <w:rPr>
                <w:rFonts w:hint="eastAsia" w:ascii="宋体" w:hAnsi="宋体"/>
                <w:color w:val="000000"/>
                <w:szCs w:val="21"/>
              </w:rPr>
              <w:t>*</w:t>
            </w:r>
            <w:r>
              <w:rPr>
                <w:rFonts w:ascii="宋体" w:hAnsi="宋体"/>
                <w:color w:val="000000"/>
                <w:szCs w:val="21"/>
              </w:rPr>
              <w:t>55</w:t>
            </w:r>
            <w:r>
              <w:rPr>
                <w:rFonts w:hint="eastAsia" w:ascii="宋体" w:hAnsi="宋体"/>
                <w:color w:val="000000"/>
                <w:szCs w:val="21"/>
              </w:rPr>
              <w:t>mm；电压1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伏；重量0</w:t>
            </w:r>
            <w:r>
              <w:rPr>
                <w:rFonts w:ascii="宋体" w:hAnsi="宋体"/>
                <w:color w:val="000000"/>
                <w:szCs w:val="21"/>
              </w:rPr>
              <w:t>.62</w:t>
            </w:r>
            <w:r>
              <w:rPr>
                <w:rFonts w:hint="eastAsia" w:ascii="宋体" w:hAnsi="宋体"/>
                <w:color w:val="000000"/>
                <w:szCs w:val="21"/>
              </w:rPr>
              <w:t>千克；主轴直径3</w:t>
            </w:r>
            <w:r>
              <w:rPr>
                <w:rFonts w:ascii="宋体" w:hAnsi="宋体"/>
                <w:color w:val="000000"/>
                <w:szCs w:val="21"/>
              </w:rPr>
              <w:t>.2</w:t>
            </w:r>
            <w:r>
              <w:rPr>
                <w:rFonts w:hint="eastAsia"/>
                <w:color w:val="000000"/>
                <w:szCs w:val="21"/>
              </w:rPr>
              <w:t>mm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全自动小型打磨抛光机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88465" cy="1548765"/>
                  <wp:effectExtent l="0" t="0" r="6985" b="13335"/>
                  <wp:docPr id="4" name="图片 4" descr="c093c003a1d2b03c7ca40d3c464d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093c003a1d2b03c7ca40d3c464d1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9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11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</w:rPr>
              <w:t>工业风组合吊灯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800mm黑色框，800mm白色框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黑白框各3个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个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drawing>
                <wp:inline distT="0" distB="0" distL="114300" distR="114300">
                  <wp:extent cx="1648460" cy="1410335"/>
                  <wp:effectExtent l="0" t="0" r="8890" b="1841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9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12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cs="宋体"/>
                <w:sz w:val="24"/>
              </w:rPr>
            </w:pPr>
          </w:p>
          <w:p>
            <w:pPr>
              <w:jc w:val="both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建筑模型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120*34*200mm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可多种形状规格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个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24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drawing>
                <wp:inline distT="0" distB="0" distL="114300" distR="114300">
                  <wp:extent cx="1564005" cy="1638935"/>
                  <wp:effectExtent l="0" t="0" r="17145" b="1841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7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lang w:val="en-US" w:eastAsia="zh-CN"/>
              </w:rPr>
              <w:t>合计（元）</w:t>
            </w:r>
          </w:p>
        </w:tc>
        <w:tc>
          <w:tcPr>
            <w:tcW w:w="38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3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供货周期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天</w:t>
            </w:r>
          </w:p>
        </w:tc>
        <w:tc>
          <w:tcPr>
            <w:tcW w:w="32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质保时间</w:t>
            </w:r>
          </w:p>
        </w:tc>
        <w:tc>
          <w:tcPr>
            <w:tcW w:w="2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 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3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报价单位（盖章）</w:t>
            </w:r>
          </w:p>
        </w:tc>
        <w:tc>
          <w:tcPr>
            <w:tcW w:w="77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/>
                <w:sz w:val="24"/>
                <w:lang w:val="en-US" w:eastAsia="zh-CN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hint="eastAsia" w:ascii="宋体" w:hAnsi="宋体" w:cs="宋体"/>
          <w:b/>
          <w:bCs/>
          <w:sz w:val="24"/>
          <w:szCs w:val="24"/>
          <w:u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hint="eastAsia" w:ascii="宋体" w:hAnsi="宋体" w:cs="宋体"/>
          <w:b/>
          <w:bCs/>
          <w:sz w:val="24"/>
          <w:szCs w:val="24"/>
          <w:u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hint="eastAsia" w:ascii="宋体" w:hAnsi="宋体" w:cs="宋体"/>
          <w:b/>
          <w:bCs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u w:val="none"/>
          <w:shd w:val="clear" w:color="auto" w:fill="FFFFFF"/>
          <w:lang w:val="en-US" w:eastAsia="zh-CN"/>
        </w:rPr>
        <w:t>第二包： 画材等设备</w:t>
      </w:r>
    </w:p>
    <w:tbl>
      <w:tblPr>
        <w:tblStyle w:val="3"/>
        <w:tblW w:w="113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748"/>
        <w:gridCol w:w="2700"/>
        <w:gridCol w:w="1890"/>
        <w:gridCol w:w="810"/>
        <w:gridCol w:w="780"/>
        <w:gridCol w:w="1020"/>
        <w:gridCol w:w="1125"/>
        <w:gridCol w:w="8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序号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仪器设备名称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 w:line="0" w:lineRule="atLeast"/>
              <w:jc w:val="center"/>
              <w:rPr>
                <w:rFonts w:hint="default" w:ascii="宋体" w:hAnsi="宋体" w:cs="宋体" w:eastAsiaTheme="minorEastAsia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型号规格</w:t>
            </w:r>
            <w:r>
              <w:rPr>
                <w:rFonts w:hint="eastAsia" w:ascii="宋体" w:hAnsi="宋体"/>
                <w:b/>
                <w:bCs w:val="0"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供参考）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参考品牌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单位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数量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单价/元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总价/元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1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写生台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150cm×150cm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汇岳工艺美术/金玉美术用品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2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多功能油画车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80×45×80cm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天润森美术用品/双丰画材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3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0" w:beforeAutospacing="0" w:after="0" w:afterAutospacing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画架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0"/>
              </w:rPr>
              <w:t>原木色，大型双摇杆画架,画架尺寸65*65*160*339CM（可前倾）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木扎特旗舰店/达芬奇美术用品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4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画架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2"/>
                <w:szCs w:val="21"/>
              </w:rPr>
              <w:t>榉木落地式画架，代平放功能，高度自由调节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1"/>
                <w:szCs w:val="20"/>
              </w:rPr>
              <w:t>木扎特旗舰店/达芬奇美术用品MAF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30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5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绷布钳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橡胶把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6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美克司TG-A手动钉枪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TG-A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cs="宋体" w:hAnsiTheme="minorHAnsi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/>
                <w:sz w:val="24"/>
              </w:rPr>
              <w:t>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7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CLAESSENS油画刮刀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7号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组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8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油画调色盘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40×50CM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5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9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不锈钢油画洗笔器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大号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5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10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油画箱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大号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11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360" w:firstLineChars="150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  <w:lang w:eastAsia="zh-Hans"/>
              </w:rPr>
              <w:t>画梯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人字梯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1</w:t>
            </w:r>
            <w:r>
              <w:rPr>
                <w:rFonts w:hint="eastAsia" w:ascii="宋体"/>
                <w:sz w:val="24"/>
                <w:lang w:val="en-US" w:eastAsia="zh-CN"/>
              </w:rPr>
              <w:t>2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/>
                <w:color w:val="000000"/>
                <w:sz w:val="24"/>
              </w:rPr>
            </w:pPr>
          </w:p>
          <w:p>
            <w:pPr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color w:val="000000"/>
                <w:sz w:val="24"/>
              </w:rPr>
              <w:t>挂画器轨道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color w:val="000000"/>
                <w:sz w:val="24"/>
                <w:lang w:eastAsia="zh-Hans"/>
              </w:rPr>
              <w:t>隐藏轨道黄木色7</w:t>
            </w:r>
            <w:r>
              <w:rPr>
                <w:rFonts w:hint="eastAsia" w:ascii="宋体"/>
                <w:color w:val="000000"/>
                <w:sz w:val="24"/>
              </w:rPr>
              <w:t>m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color w:val="000000"/>
                <w:sz w:val="24"/>
                <w:lang w:eastAsia="zh-Hans"/>
              </w:rPr>
              <w:t>米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color w:val="000000"/>
                <w:sz w:val="24"/>
              </w:rPr>
              <w:t>20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1</w:t>
            </w:r>
            <w:r>
              <w:rPr>
                <w:rFonts w:hint="eastAsia" w:ascii="宋体"/>
                <w:sz w:val="24"/>
                <w:lang w:val="en-US" w:eastAsia="zh-CN"/>
              </w:rPr>
              <w:t>3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/>
                <w:color w:val="000000"/>
                <w:sz w:val="24"/>
              </w:rPr>
            </w:pPr>
          </w:p>
          <w:p>
            <w:pPr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挂画勾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镀铬S挂钩30*55mm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color w:val="000000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color w:val="000000"/>
                <w:sz w:val="24"/>
              </w:rPr>
              <w:t>100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1</w:t>
            </w:r>
            <w:r>
              <w:rPr>
                <w:rFonts w:hint="eastAsia" w:ascii="宋体"/>
                <w:sz w:val="24"/>
                <w:lang w:val="en-US" w:eastAsia="zh-CN"/>
              </w:rPr>
              <w:t>4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钢丝挂画线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2米3钩套装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color w:val="000000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color w:val="000000"/>
                <w:sz w:val="24"/>
              </w:rPr>
              <w:t>60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1</w:t>
            </w:r>
            <w:r>
              <w:rPr>
                <w:rFonts w:hint="eastAsia" w:ascii="宋体"/>
                <w:sz w:val="24"/>
                <w:lang w:val="en-US" w:eastAsia="zh-CN"/>
              </w:rPr>
              <w:t>5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模特椅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/>
                <w:sz w:val="24"/>
              </w:rPr>
              <w:t>黑色2个，白色2个（坐高</w:t>
            </w:r>
            <w:r>
              <w:rPr>
                <w:rFonts w:hint="eastAsia" w:ascii="宋体"/>
                <w:sz w:val="24"/>
                <w:lang w:val="en-US" w:eastAsia="zh-CN"/>
              </w:rPr>
              <w:t>约</w:t>
            </w:r>
            <w:r>
              <w:rPr>
                <w:rFonts w:hint="eastAsia" w:ascii="宋体"/>
                <w:sz w:val="24"/>
              </w:rPr>
              <w:t>100-105cm）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rPr>
                <w:rFonts w:hint="eastAsia" w:ascii="宋体"/>
                <w:sz w:val="24"/>
              </w:rPr>
              <w:t>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16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绘图桌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05"/>
              </w:tabs>
              <w:spacing w:before="100" w:beforeAutospacing="1" w:after="100" w:afterAutospacing="1"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单边中号120长*60宽*90高cm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/>
                <w:sz w:val="24"/>
              </w:rPr>
            </w:pPr>
            <w:r>
              <w:rPr>
                <w:rFonts w:ascii="宋体" w:hAnsi="宋体"/>
                <w:sz w:val="24"/>
              </w:rPr>
              <w:t>8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17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切割垫板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/>
                <w:sz w:val="24"/>
              </w:rPr>
              <w:t>A2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/>
                <w:sz w:val="24"/>
              </w:rPr>
            </w:pPr>
            <w:r>
              <w:rPr>
                <w:rFonts w:ascii="宋体" w:hAnsi="宋体"/>
                <w:sz w:val="24"/>
              </w:rPr>
              <w:t>8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8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</w:rPr>
              <w:t>作品展示架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120*34*200cm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6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19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40" w:firstLineChars="100"/>
              <w:jc w:val="both"/>
              <w:rPr>
                <w:rFonts w:hint="eastAsia" w:ascii="宋体" w:hAnsi="宋体" w:cs="宋体" w:eastAsiaTheme="minorEastAsia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</w:rPr>
              <w:t>建筑模型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120*34*200mm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4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  <w:sz w:val="24"/>
              </w:rPr>
              <w:t>软玻璃桌垫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15*1.2米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sz w:val="24"/>
              </w:rPr>
              <w:t>分段裁8张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张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21</w:t>
            </w:r>
          </w:p>
        </w:tc>
        <w:tc>
          <w:tcPr>
            <w:tcW w:w="1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画架</w:t>
            </w:r>
          </w:p>
        </w:tc>
        <w:tc>
          <w:tcPr>
            <w:tcW w:w="2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蒙马特 1.65米松木黑色画架+写生板（45.7×45.7cm）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 w:bidi="ar"/>
              </w:rPr>
              <w:t>优质品牌都可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94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lang w:val="en-US" w:eastAsia="zh-CN"/>
              </w:rPr>
              <w:t>合计（元）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49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供货周期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天</w:t>
            </w:r>
          </w:p>
        </w:tc>
        <w:tc>
          <w:tcPr>
            <w:tcW w:w="26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质保时间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 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49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报价单位（盖章）</w:t>
            </w:r>
          </w:p>
        </w:tc>
        <w:tc>
          <w:tcPr>
            <w:tcW w:w="645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/>
                <w:sz w:val="24"/>
                <w:lang w:val="en-US" w:eastAsia="zh-CN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hint="eastAsia" w:ascii="宋体" w:hAnsi="宋体" w:cs="宋体"/>
          <w:b/>
          <w:bCs/>
          <w:sz w:val="24"/>
          <w:szCs w:val="24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hint="eastAsia" w:ascii="宋体" w:hAnsi="宋体" w:cs="宋体"/>
          <w:b/>
          <w:bCs/>
          <w:sz w:val="24"/>
          <w:szCs w:val="24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hint="eastAsia" w:ascii="宋体" w:hAnsi="宋体" w:cs="宋体"/>
          <w:b/>
          <w:bCs/>
          <w:sz w:val="24"/>
          <w:szCs w:val="24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hint="eastAsia" w:ascii="宋体" w:hAnsi="宋体" w:cs="宋体"/>
          <w:b/>
          <w:bCs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shd w:val="clear" w:color="auto" w:fill="FFFFFF"/>
          <w:lang w:val="en-US" w:eastAsia="zh-CN"/>
        </w:rPr>
        <w:t>第三包：（3D）打印机等设备</w:t>
      </w:r>
    </w:p>
    <w:tbl>
      <w:tblPr>
        <w:tblStyle w:val="4"/>
        <w:tblW w:w="113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176"/>
        <w:gridCol w:w="2522"/>
        <w:gridCol w:w="1350"/>
        <w:gridCol w:w="488"/>
        <w:gridCol w:w="723"/>
        <w:gridCol w:w="784"/>
        <w:gridCol w:w="1035"/>
        <w:gridCol w:w="2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序号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仪器设备名称</w:t>
            </w:r>
          </w:p>
        </w:tc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 w:line="0" w:lineRule="atLeast"/>
              <w:jc w:val="center"/>
              <w:rPr>
                <w:rFonts w:hint="default" w:ascii="宋体" w:hAnsi="宋体" w:cs="宋体" w:eastAsiaTheme="minorEastAsia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24"/>
              </w:rPr>
              <w:t>型号规格</w:t>
            </w:r>
            <w:r>
              <w:rPr>
                <w:rFonts w:hint="eastAsia" w:ascii="宋体" w:hAnsi="宋体"/>
                <w:b/>
                <w:bCs w:val="0"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 w:val="0"/>
                <w:sz w:val="24"/>
                <w:lang w:val="en-US" w:eastAsia="zh-CN"/>
              </w:rPr>
              <w:t>供参考）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参考品牌</w:t>
            </w:r>
          </w:p>
        </w:tc>
        <w:tc>
          <w:tcPr>
            <w:tcW w:w="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单位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数量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单价/元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总价/元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全自动烫画打印一体机套装</w:t>
            </w:r>
          </w:p>
        </w:tc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A3烫画机+抖粉烘干一体机+高温压烫机+专用软件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爱普生/Sohui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/尚彩</w:t>
            </w:r>
          </w:p>
        </w:tc>
        <w:tc>
          <w:tcPr>
            <w:tcW w:w="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64945" cy="1143635"/>
                  <wp:effectExtent l="0" t="0" r="1905" b="18415"/>
                  <wp:docPr id="2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3D打印机</w:t>
            </w:r>
            <w:r>
              <w:rPr>
                <w:rFonts w:hint="eastAsia" w:ascii="宋体" w:hAnsi="宋体"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光固化打印机+清洗机</w:t>
            </w:r>
            <w:r>
              <w:rPr>
                <w:rFonts w:hint="eastAsia" w:ascii="宋体" w:hAnsi="宋体"/>
                <w:sz w:val="24"/>
                <w:lang w:eastAsia="zh-CN"/>
              </w:rPr>
              <w:t>）</w:t>
            </w:r>
          </w:p>
        </w:tc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高精度打印，打印尺寸不少于228*128*230mm，170mm/h高速快打，参考创想三维HALOT-MAGE PRO。光固化清洗机为大尺寸，参考创想三维UW-02。配5kg水洗树脂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创想三维、</w:t>
            </w:r>
            <w:r>
              <w:rPr>
                <w:rFonts w:ascii="宋体" w:hAnsi="宋体"/>
                <w:sz w:val="24"/>
              </w:rPr>
              <w:t>云图创智</w:t>
            </w:r>
            <w:r>
              <w:rPr>
                <w:rFonts w:ascii="宋体" w:hAnsi="宋体"/>
                <w:sz w:val="24"/>
                <w:lang w:eastAsia="zh-Hans"/>
              </w:rPr>
              <w:t>ANYCUBIC</w:t>
            </w:r>
          </w:p>
        </w:tc>
        <w:tc>
          <w:tcPr>
            <w:tcW w:w="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Hans"/>
              </w:rPr>
              <w:t>台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67485" cy="1686560"/>
                  <wp:effectExtent l="0" t="0" r="18415" b="8890"/>
                  <wp:docPr id="2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3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D</w:t>
            </w:r>
            <w:r>
              <w:rPr>
                <w:rFonts w:hint="eastAsia" w:ascii="宋体" w:hAnsi="宋体"/>
                <w:szCs w:val="21"/>
              </w:rPr>
              <w:t>打印机</w:t>
            </w:r>
          </w:p>
        </w:tc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sz w:val="21"/>
                <w:szCs w:val="21"/>
              </w:rPr>
              <w:t>打印尺寸：</w:t>
            </w:r>
            <w:r>
              <w:t>450*450*470mm</w:t>
            </w:r>
            <w:r>
              <w:rPr>
                <w:sz w:val="21"/>
                <w:szCs w:val="21"/>
              </w:rPr>
              <w:t>打印结构：龙门架式机器，拆装携带方便，Z轴双丝杆，加拉杆形成稳固的黄金三角结构功能：带断电续打断料检测自动调平功能，多种喷嘴，满足快速打印进口铁氟龙管，金属挤出机构减少磨损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创想三维/</w:t>
            </w:r>
            <w:r>
              <w:rPr>
                <w:rFonts w:ascii="宋体" w:hAnsi="宋体"/>
                <w:szCs w:val="21"/>
              </w:rPr>
              <w:t>REMP</w:t>
            </w:r>
          </w:p>
        </w:tc>
        <w:tc>
          <w:tcPr>
            <w:tcW w:w="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  <w:lang w:eastAsia="zh-Hans"/>
              </w:rPr>
            </w:pPr>
            <w:r>
              <w:rPr>
                <w:rFonts w:hint="eastAsia" w:ascii="宋体" w:hAnsi="宋体"/>
                <w:sz w:val="24"/>
                <w:lang w:eastAsia="zh-Hans"/>
              </w:rPr>
              <w:t>台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drawing>
                <wp:inline distT="0" distB="0" distL="114300" distR="114300">
                  <wp:extent cx="1652270" cy="1702435"/>
                  <wp:effectExtent l="0" t="0" r="5080" b="1206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3D打印机</w:t>
            </w:r>
            <w:r>
              <w:rPr>
                <w:rFonts w:hint="eastAsia" w:ascii="宋体" w:hAnsi="宋体"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FDM打印机</w:t>
            </w:r>
            <w:r>
              <w:rPr>
                <w:rFonts w:hint="eastAsia" w:ascii="宋体" w:hAnsi="宋体"/>
                <w:sz w:val="24"/>
                <w:lang w:eastAsia="zh-CN"/>
              </w:rPr>
              <w:t>）</w:t>
            </w:r>
          </w:p>
        </w:tc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高精度打印，打印尺寸不小于300*300*400mm，参考创想三维CR-3040 PRO。配1kg PLA耗材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创想三维、</w:t>
            </w:r>
            <w:r>
              <w:rPr>
                <w:rFonts w:ascii="宋体" w:hAnsi="宋体"/>
                <w:sz w:val="24"/>
              </w:rPr>
              <w:t>云图创智</w:t>
            </w:r>
            <w:r>
              <w:rPr>
                <w:rFonts w:ascii="宋体" w:hAnsi="宋体"/>
                <w:sz w:val="24"/>
                <w:lang w:eastAsia="zh-Hans"/>
              </w:rPr>
              <w:t>ANYCUBIC</w:t>
            </w:r>
          </w:p>
        </w:tc>
        <w:tc>
          <w:tcPr>
            <w:tcW w:w="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Hans"/>
              </w:rPr>
              <w:t>台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53210" cy="1248410"/>
                  <wp:effectExtent l="0" t="0" r="8890" b="8890"/>
                  <wp:docPr id="2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彩色激光打印一体机</w:t>
            </w:r>
          </w:p>
        </w:tc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A3、A4</w:t>
            </w:r>
            <w:r>
              <w:rPr>
                <w:rFonts w:hint="eastAsia" w:ascii="宋体" w:hAnsi="宋体"/>
                <w:sz w:val="24"/>
                <w:lang w:eastAsia="zh-Hans"/>
              </w:rPr>
              <w:t>黑白、彩色都可打印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eastAsia="zh-Hans"/>
              </w:rPr>
              <w:t>理光、施乐</w:t>
            </w:r>
            <w:r>
              <w:rPr>
                <w:rFonts w:hint="eastAsia" w:ascii="宋体" w:hAnsi="宋体"/>
                <w:sz w:val="24"/>
              </w:rPr>
              <w:t>佳能、惠普</w:t>
            </w:r>
          </w:p>
        </w:tc>
        <w:tc>
          <w:tcPr>
            <w:tcW w:w="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台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86535" cy="1067435"/>
                  <wp:effectExtent l="0" t="0" r="18415" b="18415"/>
                  <wp:docPr id="2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default" w:ascii="宋体" w:hAnsi="宋体"/>
                <w:bCs/>
                <w:sz w:val="24"/>
              </w:rPr>
              <w:t>彩色A3激光打印机一体机</w:t>
            </w:r>
          </w:p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 w:val="24"/>
              </w:rPr>
              <w:t>A3（双面+有线网络）</w:t>
            </w:r>
            <w:r>
              <w:rPr>
                <w:rFonts w:ascii="宋体" w:hAnsi="宋体"/>
                <w:bCs/>
                <w:sz w:val="24"/>
              </w:rPr>
              <w:t>彩色激光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ascii="宋体" w:hAnsi="宋体"/>
                <w:bCs/>
                <w:sz w:val="24"/>
              </w:rPr>
              <w:t>惠普</w:t>
            </w:r>
            <w:r>
              <w:rPr>
                <w:rFonts w:hint="eastAsia" w:ascii="宋体" w:hAnsi="宋体"/>
                <w:bCs/>
                <w:sz w:val="24"/>
              </w:rPr>
              <w:t>/佳能</w:t>
            </w:r>
          </w:p>
        </w:tc>
        <w:tc>
          <w:tcPr>
            <w:tcW w:w="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个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72920" cy="2152650"/>
                  <wp:effectExtent l="0" t="0" r="17780" b="0"/>
                  <wp:docPr id="2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2"/>
                <w:lang w:val="en-US" w:eastAsia="zh-CN" w:bidi="ar-SA"/>
              </w:rPr>
              <w:t>3D打印机</w:t>
            </w:r>
          </w:p>
        </w:tc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A6Pro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极光尔沃</w:t>
            </w:r>
          </w:p>
        </w:tc>
        <w:tc>
          <w:tcPr>
            <w:tcW w:w="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台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u w:val="none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</w:pPr>
            <w:r>
              <w:drawing>
                <wp:inline distT="0" distB="0" distL="114300" distR="114300">
                  <wp:extent cx="1649095" cy="1812925"/>
                  <wp:effectExtent l="0" t="0" r="8255" b="1587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750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lang w:val="en-US" w:eastAsia="zh-CN"/>
              </w:rPr>
              <w:t>合计（元）</w:t>
            </w:r>
          </w:p>
        </w:tc>
        <w:tc>
          <w:tcPr>
            <w:tcW w:w="38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41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供货周期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天</w:t>
            </w:r>
          </w:p>
        </w:tc>
        <w:tc>
          <w:tcPr>
            <w:tcW w:w="30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质保时间</w:t>
            </w:r>
          </w:p>
        </w:tc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 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41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报价单位（盖章）</w:t>
            </w:r>
          </w:p>
        </w:tc>
        <w:tc>
          <w:tcPr>
            <w:tcW w:w="72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/>
                <w:sz w:val="24"/>
                <w:lang w:val="en-US" w:eastAsia="zh-CN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附件二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保证承诺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after="240" w:afterLines="100" w:line="440" w:lineRule="exact"/>
        <w:textAlignment w:val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致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安徽新华学院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保证人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，身份证号码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，系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公司法定代表人/项目负责人。现保证人针对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公司与安徽新华学院就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项目合作并签订《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合同》（下称主合同）事宜，为确保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公司全面履行其在主合同中的各项责任与义务，保证人自愿为其向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shd w:val="clear" w:color="auto" w:fill="FFFFFF"/>
          <w:lang w:val="en-US" w:eastAsia="zh-CN"/>
        </w:rPr>
        <w:t xml:space="preserve"> 安徽新华学院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提供不可撤销的连带保证责任担保，并向安徽新华学院郑重承诺：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一、保证范围。保证人的保证范围，为主合同项下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对安徽新华学院应承担的全部责任、义务、债务等，以及安徽新华学院为实现债权而支付的各项费用（包括但不限于诉讼费/仲裁费、财产保全费、财产保全服务费、律师费、差旅费、公证费、执行费、公告费等费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二、保证期间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在主合同项下债务履行期限届满后三年；若主合同项下的债务约定分期履行的，则保证期间至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在主合同项下最后一期债务履行期限届满后三年。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保证方式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保证人承担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独立的、不可撤销的、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连带责任保证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担保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不因主合同无效、撤销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等等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而影响本承诺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书的效力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四、保证人承诺，无论安徽新华学院是否对被担保债权享有其他担保（包括但不限于保证、抵押、质押等），保证人在本承诺书项下的保证责任均不因此减免。安徽新华学院均可直接要求保证人依照本承诺书约定承担保证责任，保证人不提出任何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五、保证人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是具备完全民事行为能力的自然人，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为签订本承诺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提供的所有文件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信息及签字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均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真实、完整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有效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六、保证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人已充分理解并全面认可主合同及本承诺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的所有条款内容，并承诺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对其提出任何异议。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4"/>
        </w:rPr>
        <w:t xml:space="preserve">                                            </w:t>
      </w:r>
      <w:r>
        <w:rPr>
          <w:rFonts w:hint="eastAsia" w:ascii="仿宋_GB2312" w:hAnsi="仿宋" w:eastAsia="仿宋_GB2312" w:cs="仿宋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6000" w:firstLineChars="2500"/>
        <w:textAlignment w:val="auto"/>
        <w:rPr>
          <w:rFonts w:hint="default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日期：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附件三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Cs/>
          <w:color w:val="000000"/>
          <w:sz w:val="36"/>
          <w:szCs w:val="36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廉 政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 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安徽新华学院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乙方：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为加强甲乙双方合作及廉政建设，规范甲乙双方各项合作行为，预防发生各种谋取不正当利益的违法违纪行为，保护双方合法权益，根据国家有关法律法规和新华集团相关文件规定，特订立本廉政承诺书。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第一条 甲乙双方共同承诺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（一）严格遵守国家关于市场准入、项目招标投标、工程建设、施工安装、物资采购和市场活动等有关法律、法规和相关政策，以及廉政建设的各项规定。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（二）严格执行合同文件，自觉按合同办事。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（三）坚持公开、公平、公正的原则，不为获取不正当利益而损害对方利益。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（四）保守对方的商业秘密，不将其用于交易以外的目的。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第二条 甲方承诺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在交易的事前、事中、事后遵守以下（包括但不限于）事项：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（一）不参加乙方或相关单位的宴请。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（二）不私自收受乙方或相关单位的礼品、礼券或以“低价付款”的物品。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（三）不接受乙方或相关单位的礼金、贿赂、帐外回扣等任何形式的私下经济利益。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（四）不私自接受乙方或相关单位提供的娱乐、游玩或任何考察形式的变相旅游等活动。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不利用职务之便谋取非法利益；不向乙方或相关单位介绍配偶、子女及其他亲属参与同交易有关的经济活动；不以任何理由向乙方或相关单位推荐分包单位、供货商，或要求乙方购买交易合同规定以外的材料、设备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（六）不得有其他任何在乙方等相关单位获取不当利益的行为。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第三条 乙方承诺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在交易的事前、事中、事后遵守以下（包括但不限于）事项：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（一）与甲方保持正常的业务交往，严格执行合同约定。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（二）不向甲方工作人员及任何与甲方相关联的单位或个人提供宴请、旅游、健身、娱乐、变相考察等活动。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（三）不私自向甲方、相关单位及其工作人员赠送礼品、现金、有价卡券等。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在帐外给予甲方、相关单位及其工作人员回扣；不假借促销费、宣传费、赞助费、科研费、劳务费、咨询费、好处费、感谢费、佣金等名义，或者以报销各种费用等方式，给付甲方、相关单位及其工作人员财物（利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（五）及时向甲方通报甲方人员违反本承诺书规定的行为。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第四条 违约责任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（一）甲方工作人员违反本承诺书第一条、第二条的，严格按甲方相关公司制度处理和有关法律法规处理;涉嫌犯罪的，移交司法机关处理；给乙方造成经济损失的，责任人应予以赔偿。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（二）乙方工作人员违反本承诺书第一条、第三条的，按乙方相关制度和有关法律法规处理，甲方有权终止合同;涉嫌犯罪的，移交司法机关处理；给甲方造成经济损失的，乙方承担赔偿责任。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第五条 本承诺书作为交易合同或协议的附件，与交易合同或协议具有同等法律效力。经双方签署后立即生效。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第六条 乙方在履行合同或协议过程中，若发现甲方的相关人员有违反《廉政承诺书》所规定的行为，可以直接向甲方审计督查部投诉（电话：15005518562）。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甲方单位：（盖章）                   乙方单位：（盖章）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法定代表人：                         法定代表人：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法定代表人联系电话：                 法定代表人联系电话：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委托代理人：                         委托代理人：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项目负责人：                         项目负责人：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监督电话：15005518562                监督电话：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监督邮箱：xhjtdc@xinhuaedu.com       监督邮箱：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          jtdsz@xinhuaedu.com  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  <w:t xml:space="preserve">      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ZWEwYjc3ZjU0NTk3MTZjMGQwMGQwN2RkMDczMzMifQ=="/>
  </w:docVars>
  <w:rsids>
    <w:rsidRoot w:val="009E0E80"/>
    <w:rsid w:val="009E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2023-07-21T09:08:00Z</dcterms:created>
  <dc:creator>千里草1403852088</dc:creator>
  <cp:lastModifiedBy>千里草1403852088</cp:lastModifiedBy>
  <dcterms:modified xsi:type="dcterms:W3CDTF">2023-07-21T09:14:09Z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0EF4A9B6E7134149AEB481773CC34BAB_11</vt:lpwstr>
  </property>
</Properties>
</file>