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b/>
          <w:color w:val="000000" w:themeColor="text1"/>
          <w:sz w:val="32"/>
          <w:szCs w:val="32"/>
          <w:highlight w:val="none"/>
          <w14:textFill>
            <w14:solidFill>
              <w14:schemeClr w14:val="tx1"/>
            </w14:solidFill>
          </w14:textFill>
        </w:rPr>
      </w:pPr>
      <w:r>
        <w:rPr>
          <w:rFonts w:hint="eastAsia"/>
          <w:b/>
          <w:color w:val="000000" w:themeColor="text1"/>
          <w:sz w:val="32"/>
          <w:szCs w:val="32"/>
          <w:highlight w:val="none"/>
          <w14:textFill>
            <w14:solidFill>
              <w14:schemeClr w14:val="tx1"/>
            </w14:solidFill>
          </w14:textFill>
        </w:rPr>
        <w:t>附件一、合同模板</w:t>
      </w:r>
    </w:p>
    <w:p>
      <w:pPr>
        <w:jc w:val="center"/>
        <w:rPr>
          <w:b/>
          <w:bCs/>
          <w:sz w:val="84"/>
          <w:szCs w:val="96"/>
          <w:highlight w:val="none"/>
        </w:rPr>
      </w:pPr>
    </w:p>
    <w:p>
      <w:pPr>
        <w:jc w:val="center"/>
        <w:rPr>
          <w:b/>
          <w:bCs/>
          <w:sz w:val="84"/>
          <w:szCs w:val="96"/>
          <w:highlight w:val="none"/>
        </w:rPr>
      </w:pPr>
      <w:r>
        <w:rPr>
          <w:b/>
          <w:bCs/>
          <w:sz w:val="72"/>
          <w:szCs w:val="72"/>
          <w:highlight w:val="none"/>
        </w:rPr>
        <w:t>测绘工程合同</w:t>
      </w:r>
    </w:p>
    <w:p>
      <w:pPr>
        <w:jc w:val="center"/>
        <w:rPr>
          <w:b/>
          <w:bCs/>
          <w:sz w:val="84"/>
          <w:szCs w:val="96"/>
          <w:highlight w:val="none"/>
        </w:rPr>
      </w:pPr>
    </w:p>
    <w:p>
      <w:pPr>
        <w:jc w:val="center"/>
        <w:rPr>
          <w:b/>
          <w:bCs/>
          <w:sz w:val="84"/>
          <w:szCs w:val="96"/>
          <w:highlight w:val="none"/>
        </w:rPr>
      </w:pPr>
    </w:p>
    <w:p>
      <w:pPr>
        <w:rPr>
          <w:b/>
          <w:bCs/>
          <w:sz w:val="84"/>
          <w:szCs w:val="96"/>
          <w:highlight w:val="none"/>
        </w:rPr>
      </w:pPr>
    </w:p>
    <w:p>
      <w:pPr>
        <w:jc w:val="center"/>
        <w:rPr>
          <w:b/>
          <w:bCs/>
          <w:sz w:val="84"/>
          <w:szCs w:val="96"/>
          <w:highlight w:val="none"/>
        </w:rPr>
      </w:pPr>
    </w:p>
    <w:p>
      <w:pPr>
        <w:spacing w:line="600" w:lineRule="exact"/>
        <w:ind w:left="-315" w:leftChars="-150" w:right="-317" w:rightChars="-151" w:firstLine="944" w:firstLineChars="294"/>
        <w:rPr>
          <w:b/>
          <w:sz w:val="32"/>
          <w:szCs w:val="32"/>
          <w:highlight w:val="none"/>
        </w:rPr>
      </w:pPr>
    </w:p>
    <w:p>
      <w:pPr>
        <w:spacing w:line="600" w:lineRule="exact"/>
        <w:ind w:left="-315" w:leftChars="-150" w:right="-317" w:rightChars="-151" w:firstLine="944" w:firstLineChars="294"/>
        <w:rPr>
          <w:b/>
          <w:sz w:val="32"/>
          <w:szCs w:val="32"/>
          <w:highlight w:val="none"/>
        </w:rPr>
      </w:pPr>
    </w:p>
    <w:p>
      <w:pPr>
        <w:spacing w:line="600" w:lineRule="exact"/>
        <w:ind w:left="-315" w:leftChars="-150" w:right="-317" w:rightChars="-151" w:firstLine="944" w:firstLineChars="294"/>
        <w:rPr>
          <w:b/>
          <w:sz w:val="32"/>
          <w:szCs w:val="32"/>
          <w:highlight w:val="none"/>
        </w:rPr>
      </w:pPr>
    </w:p>
    <w:p>
      <w:pPr>
        <w:spacing w:line="600" w:lineRule="exact"/>
        <w:ind w:left="-315" w:leftChars="-150" w:right="-317" w:rightChars="-151" w:firstLine="944" w:firstLineChars="294"/>
        <w:rPr>
          <w:b/>
          <w:sz w:val="32"/>
          <w:szCs w:val="32"/>
          <w:highlight w:val="none"/>
        </w:rPr>
      </w:pPr>
    </w:p>
    <w:p>
      <w:pPr>
        <w:spacing w:line="600" w:lineRule="exact"/>
        <w:ind w:left="-315" w:leftChars="-150" w:right="-317" w:rightChars="-151" w:firstLine="944" w:firstLineChars="294"/>
        <w:rPr>
          <w:b/>
          <w:sz w:val="32"/>
          <w:szCs w:val="32"/>
          <w:highlight w:val="none"/>
          <w:u w:val="single"/>
        </w:rPr>
      </w:pPr>
      <w:r>
        <w:rPr>
          <w:b/>
          <w:sz w:val="32"/>
          <w:szCs w:val="32"/>
          <w:highlight w:val="none"/>
        </w:rPr>
        <w:t>发包人：</w:t>
      </w:r>
      <w:r>
        <w:rPr>
          <w:rFonts w:hint="eastAsia"/>
          <w:b/>
          <w:sz w:val="32"/>
          <w:szCs w:val="32"/>
          <w:highlight w:val="none"/>
          <w:u w:val="single"/>
        </w:rPr>
        <w:t xml:space="preserve">                                    </w:t>
      </w:r>
    </w:p>
    <w:p>
      <w:pPr>
        <w:spacing w:line="600" w:lineRule="exact"/>
        <w:ind w:left="-315" w:leftChars="-150" w:right="-317" w:rightChars="-151" w:firstLine="944" w:firstLineChars="294"/>
        <w:rPr>
          <w:b/>
          <w:sz w:val="32"/>
          <w:szCs w:val="32"/>
          <w:highlight w:val="none"/>
          <w:u w:val="thick"/>
        </w:rPr>
      </w:pPr>
      <w:r>
        <w:rPr>
          <w:b/>
          <w:sz w:val="32"/>
          <w:szCs w:val="32"/>
          <w:highlight w:val="none"/>
        </w:rPr>
        <w:t>承包人：</w:t>
      </w:r>
      <w:r>
        <w:rPr>
          <w:rFonts w:hint="eastAsia"/>
          <w:b/>
          <w:sz w:val="32"/>
          <w:szCs w:val="32"/>
          <w:highlight w:val="none"/>
          <w:u w:val="single"/>
        </w:rPr>
        <w:t xml:space="preserve">                                    </w:t>
      </w:r>
    </w:p>
    <w:p>
      <w:pPr>
        <w:spacing w:line="600" w:lineRule="exact"/>
        <w:ind w:left="-315" w:leftChars="-150" w:right="-317" w:rightChars="-151" w:firstLine="944" w:firstLineChars="294"/>
        <w:rPr>
          <w:b/>
          <w:sz w:val="28"/>
          <w:szCs w:val="28"/>
          <w:highlight w:val="none"/>
          <w:u w:val="single"/>
        </w:rPr>
      </w:pPr>
      <w:r>
        <w:rPr>
          <w:b/>
          <w:sz w:val="32"/>
          <w:szCs w:val="32"/>
          <w:highlight w:val="none"/>
        </w:rPr>
        <w:t>工程名称:</w:t>
      </w:r>
      <w:r>
        <w:rPr>
          <w:rFonts w:hint="eastAsia"/>
          <w:b/>
          <w:sz w:val="32"/>
          <w:szCs w:val="32"/>
          <w:highlight w:val="none"/>
          <w:u w:val="single"/>
        </w:rPr>
        <w:t xml:space="preserve">                                   </w:t>
      </w:r>
    </w:p>
    <w:p>
      <w:pPr>
        <w:spacing w:after="156" w:afterLines="50" w:line="600" w:lineRule="exact"/>
        <w:ind w:left="-315" w:leftChars="-150" w:right="-317" w:rightChars="-151" w:firstLine="944" w:firstLineChars="294"/>
        <w:rPr>
          <w:sz w:val="32"/>
          <w:szCs w:val="32"/>
          <w:highlight w:val="none"/>
          <w:u w:val="thick"/>
        </w:rPr>
      </w:pPr>
      <w:r>
        <w:rPr>
          <w:b/>
          <w:sz w:val="32"/>
          <w:szCs w:val="32"/>
          <w:highlight w:val="none"/>
        </w:rPr>
        <w:t>合同编号:</w:t>
      </w:r>
      <w:r>
        <w:rPr>
          <w:b/>
          <w:sz w:val="32"/>
          <w:szCs w:val="32"/>
          <w:highlight w:val="none"/>
          <w:u w:val="single"/>
        </w:rPr>
        <w:t xml:space="preserve">              </w:t>
      </w:r>
      <w:r>
        <w:rPr>
          <w:rFonts w:hint="eastAsia"/>
          <w:b/>
          <w:sz w:val="32"/>
          <w:szCs w:val="32"/>
          <w:highlight w:val="none"/>
          <w:u w:val="single"/>
        </w:rPr>
        <w:t xml:space="preserve">               </w:t>
      </w:r>
      <w:r>
        <w:rPr>
          <w:b/>
          <w:sz w:val="32"/>
          <w:szCs w:val="32"/>
          <w:highlight w:val="none"/>
          <w:u w:val="single"/>
        </w:rPr>
        <w:t xml:space="preserve">    　</w:t>
      </w:r>
    </w:p>
    <w:p>
      <w:pPr>
        <w:ind w:firstLine="643" w:firstLineChars="200"/>
        <w:jc w:val="left"/>
        <w:rPr>
          <w:b/>
          <w:sz w:val="32"/>
          <w:szCs w:val="32"/>
          <w:highlight w:val="none"/>
          <w:u w:val="single"/>
        </w:rPr>
      </w:pPr>
      <w:r>
        <w:rPr>
          <w:b/>
          <w:sz w:val="32"/>
          <w:szCs w:val="32"/>
          <w:highlight w:val="none"/>
        </w:rPr>
        <w:t>签</w:t>
      </w:r>
      <w:r>
        <w:rPr>
          <w:rFonts w:hint="eastAsia"/>
          <w:b/>
          <w:sz w:val="32"/>
          <w:szCs w:val="32"/>
          <w:highlight w:val="none"/>
          <w:lang w:eastAsia="zh-CN"/>
        </w:rPr>
        <w:t>订</w:t>
      </w:r>
      <w:r>
        <w:rPr>
          <w:b/>
          <w:sz w:val="32"/>
          <w:szCs w:val="32"/>
          <w:highlight w:val="none"/>
        </w:rPr>
        <w:t>日期:</w:t>
      </w:r>
      <w:r>
        <w:rPr>
          <w:b/>
          <w:sz w:val="32"/>
          <w:szCs w:val="32"/>
          <w:highlight w:val="none"/>
          <w:u w:val="single"/>
        </w:rPr>
        <w:t xml:space="preserve">             </w:t>
      </w:r>
      <w:r>
        <w:rPr>
          <w:rFonts w:hint="eastAsia"/>
          <w:b/>
          <w:sz w:val="32"/>
          <w:szCs w:val="32"/>
          <w:highlight w:val="none"/>
          <w:u w:val="single"/>
        </w:rPr>
        <w:t xml:space="preserve"> </w:t>
      </w:r>
      <w:r>
        <w:rPr>
          <w:b/>
          <w:sz w:val="32"/>
          <w:szCs w:val="32"/>
          <w:highlight w:val="none"/>
          <w:u w:val="single"/>
        </w:rPr>
        <w:t>年</w:t>
      </w:r>
      <w:r>
        <w:rPr>
          <w:rFonts w:hint="eastAsia"/>
          <w:b/>
          <w:sz w:val="32"/>
          <w:szCs w:val="32"/>
          <w:highlight w:val="none"/>
          <w:u w:val="single"/>
        </w:rPr>
        <w:t xml:space="preserve"> </w:t>
      </w:r>
      <w:r>
        <w:rPr>
          <w:b/>
          <w:sz w:val="32"/>
          <w:szCs w:val="32"/>
          <w:highlight w:val="none"/>
          <w:u w:val="single"/>
        </w:rPr>
        <w:t>月</w:t>
      </w:r>
      <w:r>
        <w:rPr>
          <w:rFonts w:hint="eastAsia"/>
          <w:b/>
          <w:sz w:val="32"/>
          <w:szCs w:val="32"/>
          <w:highlight w:val="none"/>
          <w:u w:val="single"/>
        </w:rPr>
        <w:t xml:space="preserve">  </w:t>
      </w:r>
      <w:r>
        <w:rPr>
          <w:b/>
          <w:sz w:val="32"/>
          <w:szCs w:val="32"/>
          <w:highlight w:val="none"/>
          <w:u w:val="single"/>
        </w:rPr>
        <w:t>日　</w:t>
      </w:r>
      <w:r>
        <w:rPr>
          <w:rFonts w:hint="eastAsia"/>
          <w:b/>
          <w:sz w:val="32"/>
          <w:szCs w:val="32"/>
          <w:highlight w:val="none"/>
          <w:u w:val="single"/>
        </w:rPr>
        <w:t xml:space="preserve">          </w:t>
      </w:r>
    </w:p>
    <w:p>
      <w:pPr>
        <w:ind w:firstLine="643" w:firstLineChars="200"/>
        <w:jc w:val="left"/>
        <w:rPr>
          <w:b/>
          <w:sz w:val="32"/>
          <w:szCs w:val="32"/>
          <w:highlight w:val="none"/>
          <w:u w:val="single"/>
        </w:rPr>
      </w:pPr>
    </w:p>
    <w:p>
      <w:pPr>
        <w:ind w:firstLine="643" w:firstLineChars="200"/>
        <w:jc w:val="left"/>
        <w:rPr>
          <w:b/>
          <w:sz w:val="32"/>
          <w:szCs w:val="32"/>
          <w:highlight w:val="none"/>
          <w:u w:val="single"/>
        </w:rPr>
      </w:pPr>
    </w:p>
    <w:p>
      <w:pPr>
        <w:ind w:firstLine="643" w:firstLineChars="200"/>
        <w:jc w:val="center"/>
        <w:rPr>
          <w:sz w:val="44"/>
          <w:szCs w:val="44"/>
          <w:highlight w:val="none"/>
        </w:rPr>
      </w:pPr>
      <w:r>
        <w:rPr>
          <w:rFonts w:hint="eastAsia"/>
          <w:b/>
          <w:bCs/>
          <w:sz w:val="32"/>
          <w:szCs w:val="32"/>
          <w:highlight w:val="none"/>
          <w:u w:val="single"/>
        </w:rPr>
        <w:t xml:space="preserve">                     </w:t>
      </w:r>
      <w:r>
        <w:rPr>
          <w:b/>
          <w:bCs/>
          <w:sz w:val="32"/>
          <w:szCs w:val="32"/>
          <w:highlight w:val="none"/>
        </w:rPr>
        <w:t>合同</w:t>
      </w:r>
    </w:p>
    <w:p>
      <w:pPr>
        <w:widowControl/>
        <w:spacing w:line="340" w:lineRule="exact"/>
        <w:ind w:left="-1" w:leftChars="-1" w:right="275" w:rightChars="131" w:hanging="1"/>
        <w:jc w:val="left"/>
        <w:rPr>
          <w:bCs/>
          <w:kern w:val="0"/>
          <w:sz w:val="24"/>
          <w:highlight w:val="none"/>
        </w:rPr>
      </w:pPr>
      <w:r>
        <w:rPr>
          <w:bCs/>
          <w:kern w:val="0"/>
          <w:sz w:val="24"/>
          <w:highlight w:val="none"/>
        </w:rPr>
        <w:t>甲方：</w:t>
      </w:r>
      <w:r>
        <w:rPr>
          <w:rFonts w:hint="eastAsia"/>
          <w:bCs/>
          <w:sz w:val="24"/>
          <w:highlight w:val="none"/>
          <w:u w:val="single"/>
        </w:rPr>
        <w:t xml:space="preserve">           </w:t>
      </w:r>
    </w:p>
    <w:p>
      <w:pPr>
        <w:spacing w:line="340" w:lineRule="exact"/>
        <w:ind w:left="-1" w:leftChars="-1" w:right="275" w:rightChars="131" w:hanging="1"/>
        <w:rPr>
          <w:bCs/>
          <w:sz w:val="24"/>
          <w:highlight w:val="none"/>
          <w:u w:val="single"/>
        </w:rPr>
      </w:pPr>
      <w:r>
        <w:rPr>
          <w:bCs/>
          <w:kern w:val="0"/>
          <w:sz w:val="24"/>
          <w:highlight w:val="none"/>
        </w:rPr>
        <w:t>乙方：</w:t>
      </w:r>
      <w:r>
        <w:rPr>
          <w:rFonts w:hint="eastAsia"/>
          <w:bCs/>
          <w:sz w:val="24"/>
          <w:highlight w:val="none"/>
          <w:u w:val="single"/>
        </w:rPr>
        <w:t xml:space="preserve">           </w:t>
      </w:r>
    </w:p>
    <w:p>
      <w:pPr>
        <w:adjustRightInd w:val="0"/>
        <w:snapToGrid w:val="0"/>
        <w:spacing w:line="340" w:lineRule="exact"/>
        <w:ind w:firstLine="480" w:firstLineChars="200"/>
        <w:rPr>
          <w:sz w:val="24"/>
          <w:highlight w:val="none"/>
        </w:rPr>
      </w:pPr>
      <w:r>
        <w:rPr>
          <w:sz w:val="24"/>
          <w:highlight w:val="none"/>
        </w:rPr>
        <w:t>根据《中华人民共和国</w:t>
      </w:r>
      <w:r>
        <w:rPr>
          <w:rFonts w:hint="eastAsia"/>
          <w:sz w:val="24"/>
          <w:highlight w:val="none"/>
          <w:lang w:eastAsia="zh-CN"/>
        </w:rPr>
        <w:t>民法典</w:t>
      </w:r>
      <w:r>
        <w:rPr>
          <w:sz w:val="24"/>
          <w:highlight w:val="none"/>
        </w:rPr>
        <w:t>》《中华人民共和国测绘法》和有关法律法规，经甲、乙双方协商一致签订本合同。</w:t>
      </w:r>
    </w:p>
    <w:p>
      <w:pPr>
        <w:adjustRightInd w:val="0"/>
        <w:snapToGrid w:val="0"/>
        <w:spacing w:line="340" w:lineRule="exact"/>
        <w:ind w:firstLine="482" w:firstLineChars="200"/>
        <w:rPr>
          <w:sz w:val="24"/>
          <w:highlight w:val="none"/>
        </w:rPr>
      </w:pPr>
      <w:r>
        <w:rPr>
          <w:b/>
          <w:bCs/>
          <w:sz w:val="24"/>
          <w:highlight w:val="none"/>
        </w:rPr>
        <w:t>第一条</w:t>
      </w:r>
      <w:r>
        <w:rPr>
          <w:sz w:val="24"/>
          <w:highlight w:val="none"/>
        </w:rPr>
        <w:t>测区地点</w:t>
      </w:r>
    </w:p>
    <w:p>
      <w:pPr>
        <w:adjustRightInd w:val="0"/>
        <w:snapToGrid w:val="0"/>
        <w:spacing w:line="340" w:lineRule="exact"/>
        <w:ind w:firstLine="480" w:firstLineChars="200"/>
        <w:rPr>
          <w:sz w:val="24"/>
          <w:highlight w:val="none"/>
          <w:u w:val="single"/>
        </w:rPr>
      </w:pPr>
      <w:r>
        <w:rPr>
          <w:sz w:val="24"/>
          <w:highlight w:val="none"/>
        </w:rPr>
        <w:t>测区地点：</w:t>
      </w:r>
      <w:r>
        <w:rPr>
          <w:rFonts w:hint="eastAsia"/>
          <w:sz w:val="24"/>
          <w:highlight w:val="none"/>
          <w:u w:val="single"/>
        </w:rPr>
        <w:t xml:space="preserve">         </w:t>
      </w:r>
    </w:p>
    <w:p>
      <w:pPr>
        <w:adjustRightInd w:val="0"/>
        <w:snapToGrid w:val="0"/>
        <w:spacing w:line="340" w:lineRule="exact"/>
        <w:ind w:firstLine="482" w:firstLineChars="200"/>
        <w:rPr>
          <w:sz w:val="24"/>
          <w:highlight w:val="none"/>
        </w:rPr>
      </w:pPr>
      <w:r>
        <w:rPr>
          <w:b/>
          <w:bCs/>
          <w:sz w:val="24"/>
          <w:highlight w:val="none"/>
        </w:rPr>
        <w:t>第二条</w:t>
      </w:r>
      <w:r>
        <w:rPr>
          <w:sz w:val="24"/>
          <w:highlight w:val="none"/>
        </w:rPr>
        <w:t>测绘内容</w:t>
      </w:r>
    </w:p>
    <w:p>
      <w:pPr>
        <w:pStyle w:val="10"/>
        <w:spacing w:line="340" w:lineRule="exact"/>
        <w:ind w:firstLine="480" w:firstLineChars="200"/>
        <w:rPr>
          <w:rFonts w:ascii="Times New Roman" w:cs="Times New Roman"/>
          <w:color w:val="auto"/>
          <w:highlight w:val="none"/>
        </w:rPr>
      </w:pPr>
      <w:r>
        <w:rPr>
          <w:rFonts w:ascii="Times New Roman" w:cs="Times New Roman"/>
          <w:color w:val="auto"/>
          <w:kern w:val="2"/>
          <w:highlight w:val="none"/>
        </w:rPr>
        <w:t>项目测绘工程</w:t>
      </w:r>
      <w:r>
        <w:rPr>
          <w:rFonts w:hint="eastAsia" w:ascii="Times New Roman" w:cs="Times New Roman"/>
          <w:color w:val="auto"/>
          <w:kern w:val="2"/>
          <w:highlight w:val="none"/>
        </w:rPr>
        <w:t>内容</w:t>
      </w:r>
      <w:r>
        <w:rPr>
          <w:rFonts w:ascii="Times New Roman" w:cs="Times New Roman"/>
          <w:color w:val="auto"/>
          <w:kern w:val="2"/>
          <w:highlight w:val="none"/>
        </w:rPr>
        <w:t>，</w:t>
      </w:r>
      <w:r>
        <w:rPr>
          <w:rFonts w:hint="eastAsia" w:ascii="Times New Roman" w:cs="Times New Roman"/>
          <w:color w:val="auto"/>
          <w:kern w:val="2"/>
          <w:highlight w:val="none"/>
        </w:rPr>
        <w:t>包括</w:t>
      </w:r>
      <w:r>
        <w:rPr>
          <w:highlight w:val="none"/>
        </w:rPr>
        <w:t>：</w:t>
      </w:r>
      <w:r>
        <w:rPr>
          <w:rFonts w:hint="eastAsia"/>
          <w:highlight w:val="none"/>
          <w:u w:val="single"/>
        </w:rPr>
        <w:t xml:space="preserve">          </w:t>
      </w:r>
      <w:r>
        <w:rPr>
          <w:rFonts w:hint="eastAsia" w:ascii="Times New Roman" w:cs="Times New Roman"/>
          <w:color w:val="auto"/>
          <w:kern w:val="2"/>
          <w:highlight w:val="none"/>
        </w:rPr>
        <w:t>等。</w:t>
      </w:r>
    </w:p>
    <w:p>
      <w:pPr>
        <w:adjustRightInd w:val="0"/>
        <w:snapToGrid w:val="0"/>
        <w:spacing w:line="340" w:lineRule="exact"/>
        <w:ind w:firstLine="482" w:firstLineChars="200"/>
        <w:rPr>
          <w:sz w:val="24"/>
          <w:highlight w:val="none"/>
        </w:rPr>
      </w:pPr>
      <w:r>
        <w:rPr>
          <w:b/>
          <w:bCs/>
          <w:sz w:val="24"/>
          <w:highlight w:val="none"/>
        </w:rPr>
        <w:t>第三条</w:t>
      </w:r>
      <w:r>
        <w:rPr>
          <w:sz w:val="24"/>
          <w:highlight w:val="none"/>
        </w:rPr>
        <w:t>执行技术标准</w:t>
      </w:r>
    </w:p>
    <w:p>
      <w:pPr>
        <w:adjustRightInd w:val="0"/>
        <w:snapToGrid w:val="0"/>
        <w:spacing w:line="340" w:lineRule="exact"/>
        <w:ind w:firstLine="480" w:firstLineChars="200"/>
        <w:rPr>
          <w:sz w:val="24"/>
          <w:highlight w:val="none"/>
        </w:rPr>
      </w:pPr>
      <w:r>
        <w:rPr>
          <w:sz w:val="24"/>
          <w:highlight w:val="none"/>
        </w:rPr>
        <w:t>3.1《城市测量规范》CJJ/T 8-2011</w:t>
      </w:r>
    </w:p>
    <w:p>
      <w:pPr>
        <w:adjustRightInd w:val="0"/>
        <w:snapToGrid w:val="0"/>
        <w:spacing w:line="340" w:lineRule="exact"/>
        <w:ind w:firstLine="480" w:firstLineChars="200"/>
        <w:rPr>
          <w:sz w:val="24"/>
          <w:highlight w:val="none"/>
        </w:rPr>
      </w:pPr>
      <w:r>
        <w:rPr>
          <w:sz w:val="24"/>
          <w:highlight w:val="none"/>
        </w:rPr>
        <w:t>3.2《全球定位系统（GPS）接收机（测地形）形势评价大纲》测量规范JJF 1347-2012</w:t>
      </w:r>
    </w:p>
    <w:p>
      <w:pPr>
        <w:adjustRightInd w:val="0"/>
        <w:snapToGrid w:val="0"/>
        <w:spacing w:line="340" w:lineRule="exact"/>
        <w:ind w:firstLine="480" w:firstLineChars="200"/>
        <w:rPr>
          <w:sz w:val="24"/>
          <w:highlight w:val="none"/>
        </w:rPr>
      </w:pPr>
      <w:r>
        <w:rPr>
          <w:sz w:val="24"/>
          <w:highlight w:val="none"/>
        </w:rPr>
        <w:t>3.3《测绘技术设计规定》CH/T 1004-2005</w:t>
      </w:r>
    </w:p>
    <w:p>
      <w:pPr>
        <w:adjustRightInd w:val="0"/>
        <w:snapToGrid w:val="0"/>
        <w:spacing w:line="340" w:lineRule="exact"/>
        <w:ind w:firstLine="480" w:firstLineChars="200"/>
        <w:rPr>
          <w:sz w:val="24"/>
          <w:highlight w:val="none"/>
        </w:rPr>
      </w:pPr>
      <w:r>
        <w:rPr>
          <w:sz w:val="24"/>
          <w:highlight w:val="none"/>
        </w:rPr>
        <w:t>3.4《测绘技术总结编写规定》CH/T 1001-2005</w:t>
      </w:r>
    </w:p>
    <w:p>
      <w:pPr>
        <w:adjustRightInd w:val="0"/>
        <w:snapToGrid w:val="0"/>
        <w:spacing w:line="340" w:lineRule="exact"/>
        <w:ind w:firstLine="480" w:firstLineChars="200"/>
        <w:rPr>
          <w:sz w:val="24"/>
          <w:highlight w:val="none"/>
        </w:rPr>
      </w:pPr>
      <w:r>
        <w:rPr>
          <w:sz w:val="24"/>
          <w:highlight w:val="none"/>
        </w:rPr>
        <w:t>3.5《测绘产品检查验收规定》CH 1002-1995行业</w:t>
      </w:r>
    </w:p>
    <w:p>
      <w:pPr>
        <w:adjustRightInd w:val="0"/>
        <w:snapToGrid w:val="0"/>
        <w:spacing w:line="340" w:lineRule="exact"/>
        <w:ind w:firstLine="480" w:firstLineChars="200"/>
        <w:rPr>
          <w:sz w:val="24"/>
          <w:highlight w:val="none"/>
        </w:rPr>
      </w:pPr>
      <w:r>
        <w:rPr>
          <w:sz w:val="24"/>
          <w:highlight w:val="none"/>
        </w:rPr>
        <w:t>3.6《1：500 1：1000 1：2000地形图图式》GB/T20257.1-2017</w:t>
      </w:r>
    </w:p>
    <w:p>
      <w:pPr>
        <w:adjustRightInd w:val="0"/>
        <w:snapToGrid w:val="0"/>
        <w:spacing w:line="340" w:lineRule="exact"/>
        <w:ind w:firstLine="480" w:firstLineChars="200"/>
        <w:rPr>
          <w:sz w:val="24"/>
          <w:highlight w:val="none"/>
        </w:rPr>
      </w:pPr>
      <w:r>
        <w:rPr>
          <w:sz w:val="24"/>
          <w:highlight w:val="none"/>
        </w:rPr>
        <w:t>3.7《地籍测绘规范》CH5002-94</w:t>
      </w:r>
    </w:p>
    <w:p>
      <w:pPr>
        <w:adjustRightInd w:val="0"/>
        <w:snapToGrid w:val="0"/>
        <w:spacing w:line="340" w:lineRule="exact"/>
        <w:ind w:firstLine="480" w:firstLineChars="200"/>
        <w:rPr>
          <w:sz w:val="24"/>
          <w:highlight w:val="none"/>
        </w:rPr>
      </w:pPr>
      <w:r>
        <w:rPr>
          <w:sz w:val="24"/>
          <w:highlight w:val="none"/>
        </w:rPr>
        <w:t>3.8《城市测量规范》CJJ8-2011</w:t>
      </w:r>
    </w:p>
    <w:p>
      <w:pPr>
        <w:adjustRightInd w:val="0"/>
        <w:snapToGrid w:val="0"/>
        <w:spacing w:line="340" w:lineRule="exact"/>
        <w:ind w:firstLine="482" w:firstLineChars="200"/>
        <w:rPr>
          <w:sz w:val="24"/>
          <w:highlight w:val="none"/>
        </w:rPr>
      </w:pPr>
      <w:r>
        <w:rPr>
          <w:b/>
          <w:bCs/>
          <w:sz w:val="24"/>
          <w:highlight w:val="none"/>
        </w:rPr>
        <w:t>第四条</w:t>
      </w:r>
      <w:r>
        <w:rPr>
          <w:sz w:val="24"/>
          <w:highlight w:val="none"/>
        </w:rPr>
        <w:t>测绘工程费：</w:t>
      </w:r>
    </w:p>
    <w:p>
      <w:pPr>
        <w:spacing w:line="320" w:lineRule="exact"/>
        <w:ind w:firstLine="480" w:firstLineChars="200"/>
        <w:rPr>
          <w:bCs/>
          <w:sz w:val="24"/>
          <w:highlight w:val="none"/>
        </w:rPr>
      </w:pPr>
      <w:r>
        <w:rPr>
          <w:rFonts w:hint="eastAsia"/>
          <w:bCs/>
          <w:sz w:val="24"/>
          <w:highlight w:val="none"/>
        </w:rPr>
        <w:t>4.1  项目测绘工程合同</w:t>
      </w:r>
      <w:r>
        <w:rPr>
          <w:bCs/>
          <w:sz w:val="24"/>
          <w:highlight w:val="none"/>
        </w:rPr>
        <w:t>内容规模及</w:t>
      </w:r>
      <w:r>
        <w:rPr>
          <w:rFonts w:hint="eastAsia"/>
          <w:bCs/>
          <w:sz w:val="24"/>
          <w:highlight w:val="none"/>
        </w:rPr>
        <w:t>测绘</w:t>
      </w:r>
      <w:r>
        <w:rPr>
          <w:bCs/>
          <w:sz w:val="24"/>
          <w:highlight w:val="none"/>
        </w:rPr>
        <w:t>费等见下表：</w:t>
      </w:r>
    </w:p>
    <w:p>
      <w:pPr>
        <w:adjustRightInd w:val="0"/>
        <w:snapToGrid w:val="0"/>
        <w:spacing w:line="340" w:lineRule="exact"/>
        <w:ind w:left="239" w:leftChars="114" w:firstLine="240" w:firstLineChars="100"/>
        <w:rPr>
          <w:sz w:val="24"/>
          <w:highlight w:val="none"/>
        </w:rPr>
      </w:pPr>
    </w:p>
    <w:p>
      <w:pPr>
        <w:adjustRightInd w:val="0"/>
        <w:snapToGrid w:val="0"/>
        <w:spacing w:line="340" w:lineRule="exact"/>
        <w:ind w:left="239" w:leftChars="114" w:firstLine="240" w:firstLineChars="100"/>
        <w:rPr>
          <w:sz w:val="24"/>
          <w:highlight w:val="none"/>
          <w:lang w:val="zh-CN"/>
        </w:rPr>
      </w:pPr>
      <w:r>
        <w:rPr>
          <w:rFonts w:hint="eastAsia"/>
          <w:sz w:val="24"/>
          <w:highlight w:val="none"/>
        </w:rPr>
        <w:t>4.2</w:t>
      </w:r>
      <w:r>
        <w:rPr>
          <w:sz w:val="24"/>
          <w:highlight w:val="none"/>
        </w:rPr>
        <w:t>本项目</w:t>
      </w:r>
      <w:r>
        <w:rPr>
          <w:rFonts w:hint="eastAsia"/>
          <w:sz w:val="24"/>
          <w:highlight w:val="none"/>
        </w:rPr>
        <w:t>测绘工程</w:t>
      </w:r>
      <w:r>
        <w:rPr>
          <w:sz w:val="24"/>
          <w:highlight w:val="none"/>
          <w:lang w:val="zh-CN"/>
        </w:rPr>
        <w:t>费用合同暂定总价为</w:t>
      </w:r>
      <w:r>
        <w:rPr>
          <w:sz w:val="24"/>
          <w:highlight w:val="none"/>
          <w:u w:val="single"/>
          <w:lang w:val="zh-CN"/>
        </w:rPr>
        <w:t>（大写）：</w:t>
      </w:r>
      <w:r>
        <w:rPr>
          <w:rFonts w:hint="eastAsia"/>
          <w:sz w:val="24"/>
          <w:highlight w:val="none"/>
          <w:u w:val="single"/>
        </w:rPr>
        <w:t xml:space="preserve">   </w:t>
      </w:r>
      <w:r>
        <w:rPr>
          <w:sz w:val="24"/>
          <w:highlight w:val="none"/>
          <w:lang w:val="zh-CN"/>
        </w:rPr>
        <w:t>（小写：</w:t>
      </w:r>
      <w:r>
        <w:rPr>
          <w:rFonts w:hint="eastAsia"/>
          <w:sz w:val="24"/>
          <w:highlight w:val="none"/>
          <w:u w:val="single"/>
        </w:rPr>
        <w:t xml:space="preserve">¥    </w:t>
      </w:r>
      <w:r>
        <w:rPr>
          <w:sz w:val="24"/>
          <w:highlight w:val="none"/>
          <w:lang w:val="zh-CN"/>
        </w:rPr>
        <w:t>）含税。</w:t>
      </w:r>
    </w:p>
    <w:p>
      <w:pPr>
        <w:adjustRightInd w:val="0"/>
        <w:snapToGrid w:val="0"/>
        <w:spacing w:line="320" w:lineRule="exact"/>
        <w:ind w:firstLine="480" w:firstLineChars="200"/>
        <w:rPr>
          <w:bCs/>
          <w:sz w:val="24"/>
          <w:highlight w:val="none"/>
        </w:rPr>
      </w:pPr>
      <w:r>
        <w:rPr>
          <w:rFonts w:hint="eastAsia"/>
          <w:bCs/>
          <w:sz w:val="24"/>
          <w:highlight w:val="none"/>
        </w:rPr>
        <w:t>4.3测绘工程费支付方式</w:t>
      </w:r>
    </w:p>
    <w:p>
      <w:pPr>
        <w:adjustRightInd w:val="0"/>
        <w:snapToGrid w:val="0"/>
        <w:spacing w:line="360" w:lineRule="exact"/>
        <w:ind w:firstLine="480" w:firstLineChars="200"/>
        <w:rPr>
          <w:sz w:val="24"/>
          <w:highlight w:val="none"/>
          <w:u w:val="single"/>
        </w:rPr>
      </w:pPr>
      <w:r>
        <w:rPr>
          <w:sz w:val="24"/>
          <w:highlight w:val="none"/>
        </w:rPr>
        <w:t>测绘工程款支付方式：</w:t>
      </w:r>
      <w:r>
        <w:rPr>
          <w:rFonts w:hint="eastAsia"/>
          <w:sz w:val="24"/>
          <w:highlight w:val="none"/>
          <w:u w:val="single"/>
        </w:rPr>
        <w:t>乙方向甲方交付符合甲方要求的</w:t>
      </w:r>
      <w:r>
        <w:rPr>
          <w:rFonts w:hint="eastAsia"/>
          <w:b/>
          <w:sz w:val="24"/>
          <w:highlight w:val="none"/>
          <w:u w:val="single"/>
        </w:rPr>
        <w:t>每一项</w:t>
      </w:r>
      <w:r>
        <w:rPr>
          <w:rFonts w:hint="eastAsia"/>
          <w:sz w:val="24"/>
          <w:highlight w:val="none"/>
          <w:u w:val="single"/>
        </w:rPr>
        <w:t>的测绘成果，并得到甲方的书面认可后，按项支付至每项测绘费用的95%，剩余5%待土方结算完成后再支付。工程款支付按甲方的要求出具符合甲方要求的正规增值税普通发票，发票税率   %，</w:t>
      </w:r>
      <w:r>
        <w:rPr>
          <w:rFonts w:hint="eastAsia"/>
          <w:bCs/>
          <w:sz w:val="24"/>
          <w:highlight w:val="none"/>
        </w:rPr>
        <w:t>否则甲方有权暂不付款，由此给甲方造成的损失，由乙方负责承担。</w:t>
      </w:r>
    </w:p>
    <w:p>
      <w:pPr>
        <w:adjustRightInd w:val="0"/>
        <w:snapToGrid w:val="0"/>
        <w:spacing w:line="320" w:lineRule="exact"/>
        <w:ind w:firstLine="482" w:firstLineChars="200"/>
        <w:rPr>
          <w:sz w:val="24"/>
          <w:highlight w:val="none"/>
        </w:rPr>
      </w:pPr>
      <w:r>
        <w:rPr>
          <w:b/>
          <w:bCs/>
          <w:sz w:val="24"/>
          <w:highlight w:val="none"/>
        </w:rPr>
        <w:t>第五条</w:t>
      </w:r>
      <w:r>
        <w:rPr>
          <w:sz w:val="24"/>
          <w:highlight w:val="none"/>
        </w:rPr>
        <w:t>甲方义务</w:t>
      </w:r>
    </w:p>
    <w:p>
      <w:pPr>
        <w:adjustRightInd w:val="0"/>
        <w:snapToGrid w:val="0"/>
        <w:spacing w:line="320" w:lineRule="exact"/>
        <w:ind w:firstLine="480" w:firstLineChars="200"/>
        <w:rPr>
          <w:sz w:val="24"/>
          <w:highlight w:val="none"/>
        </w:rPr>
      </w:pPr>
      <w:r>
        <w:rPr>
          <w:sz w:val="24"/>
          <w:highlight w:val="none"/>
        </w:rPr>
        <w:t>5.1自本合同签订之日起</w:t>
      </w:r>
      <w:r>
        <w:rPr>
          <w:sz w:val="24"/>
          <w:highlight w:val="none"/>
          <w:u w:val="single"/>
        </w:rPr>
        <w:t xml:space="preserve">2 </w:t>
      </w:r>
      <w:r>
        <w:rPr>
          <w:sz w:val="24"/>
          <w:highlight w:val="none"/>
        </w:rPr>
        <w:t>日内向乙方提交乙方所需的有关资料、提出符合甲方要求的成果需求。</w:t>
      </w:r>
    </w:p>
    <w:p>
      <w:pPr>
        <w:adjustRightInd w:val="0"/>
        <w:snapToGrid w:val="0"/>
        <w:spacing w:line="320" w:lineRule="exact"/>
        <w:ind w:firstLine="480" w:firstLineChars="200"/>
        <w:rPr>
          <w:sz w:val="24"/>
          <w:highlight w:val="none"/>
        </w:rPr>
      </w:pPr>
      <w:r>
        <w:rPr>
          <w:sz w:val="24"/>
          <w:highlight w:val="none"/>
        </w:rPr>
        <w:t>5.2协助乙方的测绘队伍进入现场工作，并为乙方进场人员的工作提供必要的便利。</w:t>
      </w:r>
    </w:p>
    <w:p>
      <w:pPr>
        <w:adjustRightInd w:val="0"/>
        <w:snapToGrid w:val="0"/>
        <w:spacing w:line="320" w:lineRule="exact"/>
        <w:ind w:firstLine="482" w:firstLineChars="200"/>
        <w:rPr>
          <w:b/>
          <w:bCs/>
          <w:sz w:val="24"/>
          <w:highlight w:val="none"/>
        </w:rPr>
      </w:pPr>
      <w:r>
        <w:rPr>
          <w:b/>
          <w:bCs/>
          <w:sz w:val="24"/>
          <w:highlight w:val="none"/>
        </w:rPr>
        <w:t>第六条乙方义务</w:t>
      </w:r>
    </w:p>
    <w:p>
      <w:pPr>
        <w:adjustRightInd w:val="0"/>
        <w:snapToGrid w:val="0"/>
        <w:spacing w:line="320" w:lineRule="exact"/>
        <w:ind w:firstLine="480" w:firstLineChars="200"/>
        <w:rPr>
          <w:sz w:val="24"/>
          <w:highlight w:val="none"/>
        </w:rPr>
      </w:pPr>
      <w:r>
        <w:rPr>
          <w:sz w:val="24"/>
          <w:highlight w:val="none"/>
        </w:rPr>
        <w:t>6.1收到甲方进场通知后</w:t>
      </w:r>
      <w:r>
        <w:rPr>
          <w:sz w:val="24"/>
          <w:highlight w:val="none"/>
          <w:u w:val="single"/>
        </w:rPr>
        <w:t xml:space="preserve"> 3 </w:t>
      </w:r>
      <w:r>
        <w:rPr>
          <w:sz w:val="24"/>
          <w:highlight w:val="none"/>
        </w:rPr>
        <w:t>天内组织测绘队伍进场作业。</w:t>
      </w:r>
    </w:p>
    <w:p>
      <w:pPr>
        <w:adjustRightInd w:val="0"/>
        <w:snapToGrid w:val="0"/>
        <w:spacing w:line="320" w:lineRule="exact"/>
        <w:ind w:firstLine="480" w:firstLineChars="200"/>
        <w:rPr>
          <w:sz w:val="24"/>
          <w:highlight w:val="none"/>
        </w:rPr>
      </w:pPr>
      <w:r>
        <w:rPr>
          <w:sz w:val="24"/>
          <w:highlight w:val="none"/>
        </w:rPr>
        <w:t>6.2乙方应按本合同的要求确保测绘项目按期按质完成。</w:t>
      </w:r>
    </w:p>
    <w:p>
      <w:pPr>
        <w:adjustRightInd w:val="0"/>
        <w:snapToGrid w:val="0"/>
        <w:spacing w:line="320" w:lineRule="exact"/>
        <w:ind w:firstLine="482" w:firstLineChars="200"/>
        <w:rPr>
          <w:b/>
          <w:bCs/>
          <w:sz w:val="24"/>
          <w:highlight w:val="none"/>
        </w:rPr>
      </w:pPr>
      <w:r>
        <w:rPr>
          <w:b/>
          <w:bCs/>
          <w:sz w:val="24"/>
          <w:highlight w:val="none"/>
        </w:rPr>
        <w:t>第七条</w:t>
      </w:r>
      <w:r>
        <w:rPr>
          <w:rFonts w:hint="eastAsia"/>
          <w:b/>
          <w:bCs/>
          <w:sz w:val="24"/>
          <w:highlight w:val="none"/>
        </w:rPr>
        <w:t>相关要求及注意事项</w:t>
      </w:r>
    </w:p>
    <w:p>
      <w:pPr>
        <w:adjustRightInd w:val="0"/>
        <w:snapToGrid w:val="0"/>
        <w:spacing w:line="320" w:lineRule="exact"/>
        <w:ind w:firstLine="480" w:firstLineChars="200"/>
        <w:rPr>
          <w:sz w:val="24"/>
          <w:highlight w:val="none"/>
        </w:rPr>
      </w:pPr>
      <w:r>
        <w:rPr>
          <w:rFonts w:hint="eastAsia"/>
          <w:sz w:val="24"/>
          <w:highlight w:val="none"/>
        </w:rPr>
        <w:t>7.1 乙方全部测绘成果在规定的时间内提交甲方，由甲方、监理共同验收（按照有关规定应由主管部门或机构验收或审查的，应经主管部门或机构验收或审查合格）。</w:t>
      </w:r>
    </w:p>
    <w:p>
      <w:pPr>
        <w:adjustRightInd w:val="0"/>
        <w:snapToGrid w:val="0"/>
        <w:spacing w:line="320" w:lineRule="exact"/>
        <w:ind w:firstLine="480" w:firstLineChars="200"/>
        <w:rPr>
          <w:sz w:val="24"/>
          <w:highlight w:val="none"/>
        </w:rPr>
      </w:pPr>
      <w:r>
        <w:rPr>
          <w:rFonts w:hint="eastAsia"/>
          <w:sz w:val="24"/>
          <w:highlight w:val="none"/>
        </w:rPr>
        <w:t xml:space="preserve">7.2 </w:t>
      </w:r>
      <w:r>
        <w:rPr>
          <w:rFonts w:hint="eastAsia" w:ascii="宋体" w:hAnsi="宋体" w:cs="宋体"/>
          <w:kern w:val="0"/>
          <w:sz w:val="24"/>
          <w:highlight w:val="none"/>
        </w:rPr>
        <w:t>在乙方出具经验收合格的测绘成果前，根据甲方项目实际需要，甲方有权要求乙方提供相应测绘原始数据、原始计算资料等，乙方应及时按要求提供</w:t>
      </w:r>
      <w:r>
        <w:rPr>
          <w:rFonts w:hint="eastAsia"/>
          <w:sz w:val="24"/>
          <w:highlight w:val="none"/>
        </w:rPr>
        <w:t>。</w:t>
      </w:r>
    </w:p>
    <w:p>
      <w:pPr>
        <w:adjustRightInd w:val="0"/>
        <w:snapToGrid w:val="0"/>
        <w:spacing w:line="320" w:lineRule="exact"/>
        <w:ind w:firstLine="480" w:firstLineChars="200"/>
        <w:rPr>
          <w:b/>
          <w:bCs/>
          <w:sz w:val="24"/>
          <w:highlight w:val="none"/>
        </w:rPr>
      </w:pPr>
      <w:r>
        <w:rPr>
          <w:rFonts w:hint="eastAsia"/>
          <w:sz w:val="24"/>
          <w:highlight w:val="none"/>
        </w:rPr>
        <w:t xml:space="preserve">7.3 </w:t>
      </w:r>
      <w:r>
        <w:rPr>
          <w:rFonts w:hint="eastAsia" w:ascii="宋体" w:hAnsi="宋体" w:cs="宋体"/>
          <w:kern w:val="0"/>
          <w:sz w:val="24"/>
          <w:highlight w:val="none"/>
        </w:rPr>
        <w:t>所有内业、外业的技术人员须持证上岗，外业内容检查核实后方可进行作业。</w:t>
      </w:r>
    </w:p>
    <w:p>
      <w:pPr>
        <w:adjustRightInd w:val="0"/>
        <w:snapToGrid w:val="0"/>
        <w:spacing w:line="320" w:lineRule="exact"/>
        <w:ind w:firstLine="482" w:firstLineChars="200"/>
        <w:rPr>
          <w:sz w:val="24"/>
          <w:highlight w:val="none"/>
        </w:rPr>
      </w:pPr>
      <w:r>
        <w:rPr>
          <w:b/>
          <w:bCs/>
          <w:sz w:val="24"/>
          <w:highlight w:val="none"/>
        </w:rPr>
        <w:t>第八条</w:t>
      </w:r>
      <w:r>
        <w:rPr>
          <w:rFonts w:hint="eastAsia" w:ascii="宋体" w:hAnsi="宋体" w:cs="宋体"/>
          <w:kern w:val="0"/>
          <w:sz w:val="24"/>
          <w:highlight w:val="none"/>
        </w:rPr>
        <w:t>未经甲方书面允许，乙方不得将本合同中约定的测绘内容分包或转包。</w:t>
      </w:r>
    </w:p>
    <w:p>
      <w:pPr>
        <w:adjustRightInd w:val="0"/>
        <w:snapToGrid w:val="0"/>
        <w:spacing w:line="320" w:lineRule="exact"/>
        <w:ind w:firstLine="482" w:firstLineChars="200"/>
        <w:rPr>
          <w:sz w:val="24"/>
          <w:highlight w:val="none"/>
        </w:rPr>
      </w:pPr>
      <w:r>
        <w:rPr>
          <w:b/>
          <w:bCs/>
          <w:sz w:val="24"/>
          <w:highlight w:val="none"/>
        </w:rPr>
        <w:t>第九条</w:t>
      </w:r>
      <w:r>
        <w:rPr>
          <w:rFonts w:hint="eastAsia" w:ascii="宋体" w:hAnsi="宋体"/>
          <w:sz w:val="24"/>
          <w:highlight w:val="none"/>
        </w:rPr>
        <w:t>乙方须确保</w:t>
      </w:r>
      <w:r>
        <w:rPr>
          <w:rFonts w:hint="eastAsia"/>
          <w:sz w:val="24"/>
          <w:highlight w:val="none"/>
        </w:rPr>
        <w:t>本工程符合国家现行规范的要求，</w:t>
      </w:r>
      <w:r>
        <w:rPr>
          <w:rFonts w:hint="eastAsia" w:ascii="宋体" w:hAnsi="宋体"/>
          <w:sz w:val="24"/>
          <w:highlight w:val="none"/>
        </w:rPr>
        <w:t>严格按照测绘规程执行，对测绘报告的准确、可靠性负法律责任；乙方应严格遵守相关安全、技术操作规程、规范，保证人员的人身和设备安全；由非甲方原因造成任何人员或财产损失等</w:t>
      </w:r>
      <w:r>
        <w:rPr>
          <w:rFonts w:hint="eastAsia" w:hAnsi="宋体"/>
          <w:sz w:val="24"/>
          <w:highlight w:val="none"/>
        </w:rPr>
        <w:t>安全事故</w:t>
      </w:r>
      <w:r>
        <w:rPr>
          <w:rFonts w:hint="eastAsia" w:ascii="宋体" w:hAnsi="宋体"/>
          <w:sz w:val="24"/>
          <w:highlight w:val="none"/>
        </w:rPr>
        <w:t>，均由乙方承担全部责任。</w:t>
      </w:r>
    </w:p>
    <w:p>
      <w:pPr>
        <w:adjustRightInd w:val="0"/>
        <w:snapToGrid w:val="0"/>
        <w:spacing w:line="320" w:lineRule="exact"/>
        <w:ind w:firstLine="482" w:firstLineChars="200"/>
        <w:rPr>
          <w:sz w:val="24"/>
          <w:highlight w:val="none"/>
        </w:rPr>
      </w:pPr>
      <w:r>
        <w:rPr>
          <w:b/>
          <w:bCs/>
          <w:sz w:val="24"/>
          <w:highlight w:val="none"/>
        </w:rPr>
        <w:t>第十条</w:t>
      </w:r>
      <w:r>
        <w:rPr>
          <w:sz w:val="24"/>
          <w:highlight w:val="none"/>
        </w:rPr>
        <w:t>对乙方测绘成果的所有权、使用权和著作权归属的约定</w:t>
      </w:r>
      <w:r>
        <w:rPr>
          <w:rFonts w:hint="eastAsia"/>
          <w:sz w:val="24"/>
          <w:highlight w:val="none"/>
        </w:rPr>
        <w:t>。</w:t>
      </w:r>
      <w:r>
        <w:rPr>
          <w:sz w:val="24"/>
          <w:highlight w:val="none"/>
        </w:rPr>
        <w:t>除著作权中的署名权归乙方外，测绘成果的所有权、使用权和著作权均归甲方所有。</w:t>
      </w:r>
    </w:p>
    <w:p>
      <w:pPr>
        <w:adjustRightInd w:val="0"/>
        <w:snapToGrid w:val="0"/>
        <w:spacing w:line="320" w:lineRule="exact"/>
        <w:ind w:firstLine="482" w:firstLineChars="200"/>
        <w:rPr>
          <w:sz w:val="24"/>
          <w:highlight w:val="none"/>
        </w:rPr>
      </w:pPr>
      <w:r>
        <w:rPr>
          <w:b/>
          <w:bCs/>
          <w:sz w:val="24"/>
          <w:highlight w:val="none"/>
        </w:rPr>
        <w:t>第十一条</w:t>
      </w:r>
      <w:r>
        <w:rPr>
          <w:bCs/>
          <w:sz w:val="24"/>
          <w:highlight w:val="none"/>
        </w:rPr>
        <w:t>乙方应在甲方支付前出具符合甲方要求的正规发票，否则甲方有权暂不付款，由此给甲方造成的损失，由乙方负责承担。</w:t>
      </w:r>
    </w:p>
    <w:p>
      <w:pPr>
        <w:adjustRightInd w:val="0"/>
        <w:snapToGrid w:val="0"/>
        <w:spacing w:line="320" w:lineRule="exact"/>
        <w:ind w:firstLine="482" w:firstLineChars="200"/>
        <w:rPr>
          <w:sz w:val="24"/>
          <w:highlight w:val="none"/>
        </w:rPr>
      </w:pPr>
      <w:r>
        <w:rPr>
          <w:b/>
          <w:bCs/>
          <w:sz w:val="24"/>
          <w:highlight w:val="none"/>
        </w:rPr>
        <w:t>第十二条</w:t>
      </w:r>
      <w:r>
        <w:rPr>
          <w:sz w:val="24"/>
          <w:highlight w:val="none"/>
        </w:rPr>
        <w:t>甲方违约责任</w:t>
      </w:r>
    </w:p>
    <w:p>
      <w:pPr>
        <w:adjustRightInd w:val="0"/>
        <w:snapToGrid w:val="0"/>
        <w:spacing w:line="320" w:lineRule="exact"/>
        <w:ind w:firstLine="480" w:firstLineChars="200"/>
        <w:rPr>
          <w:sz w:val="24"/>
          <w:highlight w:val="none"/>
        </w:rPr>
      </w:pPr>
      <w:r>
        <w:rPr>
          <w:sz w:val="24"/>
          <w:highlight w:val="none"/>
        </w:rPr>
        <w:t>12.1甲方应按期提供测绘起算资料，否则乙方提交成果期限顺延。</w:t>
      </w:r>
    </w:p>
    <w:p>
      <w:pPr>
        <w:adjustRightInd w:val="0"/>
        <w:snapToGrid w:val="0"/>
        <w:spacing w:line="320" w:lineRule="exact"/>
        <w:ind w:firstLine="482" w:firstLineChars="200"/>
        <w:rPr>
          <w:sz w:val="24"/>
          <w:highlight w:val="none"/>
        </w:rPr>
      </w:pPr>
      <w:r>
        <w:rPr>
          <w:b/>
          <w:bCs/>
          <w:sz w:val="24"/>
          <w:highlight w:val="none"/>
        </w:rPr>
        <w:t>第十三条</w:t>
      </w:r>
      <w:r>
        <w:rPr>
          <w:sz w:val="24"/>
          <w:highlight w:val="none"/>
        </w:rPr>
        <w:t>乙方违约责任</w:t>
      </w:r>
    </w:p>
    <w:p>
      <w:pPr>
        <w:adjustRightInd w:val="0"/>
        <w:snapToGrid w:val="0"/>
        <w:spacing w:line="320" w:lineRule="exact"/>
        <w:ind w:firstLine="480" w:firstLineChars="200"/>
        <w:rPr>
          <w:sz w:val="24"/>
          <w:highlight w:val="none"/>
        </w:rPr>
      </w:pPr>
      <w:r>
        <w:rPr>
          <w:sz w:val="24"/>
          <w:highlight w:val="none"/>
        </w:rPr>
        <w:t>13.1乙方提供的全部成果得不到甲方认可的，乙方应负责无偿给予返工直至甲方认可，并不得因此对甲方造成影响。乙方未按期交付成果的，每逾期一日，应向甲方支付测绘工程费</w:t>
      </w:r>
      <w:r>
        <w:rPr>
          <w:sz w:val="24"/>
          <w:highlight w:val="none"/>
          <w:u w:val="single"/>
        </w:rPr>
        <w:t xml:space="preserve"> 10 %的</w:t>
      </w:r>
      <w:r>
        <w:rPr>
          <w:sz w:val="24"/>
          <w:highlight w:val="none"/>
        </w:rPr>
        <w:t>违约金，逾期超过7日，甲方有权直接解除合同并要求乙方支付</w:t>
      </w:r>
      <w:r>
        <w:rPr>
          <w:sz w:val="24"/>
          <w:highlight w:val="none"/>
          <w:u w:val="single"/>
        </w:rPr>
        <w:t>100%</w:t>
      </w:r>
      <w:r>
        <w:rPr>
          <w:sz w:val="24"/>
          <w:highlight w:val="none"/>
        </w:rPr>
        <w:t>违约金。</w:t>
      </w:r>
    </w:p>
    <w:p>
      <w:pPr>
        <w:adjustRightInd w:val="0"/>
        <w:snapToGrid w:val="0"/>
        <w:spacing w:line="320" w:lineRule="exact"/>
        <w:ind w:firstLine="480" w:firstLineChars="200"/>
        <w:rPr>
          <w:sz w:val="24"/>
          <w:highlight w:val="none"/>
        </w:rPr>
      </w:pPr>
      <w:r>
        <w:rPr>
          <w:sz w:val="24"/>
          <w:highlight w:val="none"/>
        </w:rPr>
        <w:t>13.2对于甲方提供的资料以及属于甲方的测绘成果，乙方有义务从国家安全的高度做好资料的保密工作，不得向第三方转让、透露等；否则，甲方有权追究乙方因向第三方转让所造成的同等成果造价的经济损失的责任。本条不受本合同有效期限的限制。</w:t>
      </w:r>
    </w:p>
    <w:p>
      <w:pPr>
        <w:adjustRightInd w:val="0"/>
        <w:snapToGrid w:val="0"/>
        <w:spacing w:line="320" w:lineRule="exact"/>
        <w:ind w:firstLine="482" w:firstLineChars="200"/>
        <w:rPr>
          <w:sz w:val="24"/>
          <w:highlight w:val="none"/>
        </w:rPr>
      </w:pPr>
      <w:r>
        <w:rPr>
          <w:b/>
          <w:bCs/>
          <w:sz w:val="24"/>
          <w:highlight w:val="none"/>
        </w:rPr>
        <w:t>第十四条</w:t>
      </w:r>
      <w:r>
        <w:rPr>
          <w:sz w:val="24"/>
          <w:highlight w:val="none"/>
        </w:rPr>
        <w:t>由于不可抗力，致使合同无法履行时，双方应按有关法律、法规及时协商处理。遭受不可抗力一方应于不可抗力发生之日起10日内及时通知对方。</w:t>
      </w:r>
    </w:p>
    <w:p>
      <w:pPr>
        <w:adjustRightInd w:val="0"/>
        <w:snapToGrid w:val="0"/>
        <w:spacing w:line="320" w:lineRule="exact"/>
        <w:ind w:firstLine="482" w:firstLineChars="200"/>
        <w:rPr>
          <w:sz w:val="24"/>
          <w:highlight w:val="none"/>
        </w:rPr>
      </w:pPr>
      <w:r>
        <w:rPr>
          <w:b/>
          <w:bCs/>
          <w:sz w:val="24"/>
          <w:highlight w:val="none"/>
        </w:rPr>
        <w:t>第十五条</w:t>
      </w:r>
      <w:r>
        <w:rPr>
          <w:sz w:val="24"/>
          <w:highlight w:val="none"/>
        </w:rPr>
        <w:t>其他</w:t>
      </w:r>
    </w:p>
    <w:p>
      <w:pPr>
        <w:adjustRightInd w:val="0"/>
        <w:snapToGrid w:val="0"/>
        <w:spacing w:line="320" w:lineRule="exact"/>
        <w:ind w:firstLine="480" w:firstLineChars="200"/>
        <w:rPr>
          <w:sz w:val="24"/>
          <w:highlight w:val="none"/>
        </w:rPr>
      </w:pPr>
      <w:r>
        <w:rPr>
          <w:sz w:val="24"/>
          <w:highlight w:val="none"/>
        </w:rPr>
        <w:t>15.1本合同未尽事宜，双方协商解决,协商达成的条款作为本合同的补充附件具备与本合同同等的法律效力；本合同附件系本合同不可分割的一部分。</w:t>
      </w:r>
    </w:p>
    <w:p>
      <w:pPr>
        <w:adjustRightInd w:val="0"/>
        <w:snapToGrid w:val="0"/>
        <w:spacing w:line="320" w:lineRule="exact"/>
        <w:ind w:firstLine="480" w:firstLineChars="200"/>
        <w:rPr>
          <w:sz w:val="24"/>
          <w:highlight w:val="none"/>
        </w:rPr>
      </w:pPr>
      <w:r>
        <w:rPr>
          <w:sz w:val="24"/>
          <w:highlight w:val="none"/>
        </w:rPr>
        <w:t>15.2双方因履行本合同发生的争议，应友好协商，协商不成的可向甲方所在地的人民法院提起诉讼。</w:t>
      </w:r>
    </w:p>
    <w:p>
      <w:pPr>
        <w:adjustRightInd w:val="0"/>
        <w:snapToGrid w:val="0"/>
        <w:spacing w:line="320" w:lineRule="exact"/>
        <w:ind w:firstLine="480" w:firstLineChars="200"/>
        <w:rPr>
          <w:sz w:val="24"/>
          <w:highlight w:val="none"/>
        </w:rPr>
      </w:pPr>
      <w:r>
        <w:rPr>
          <w:sz w:val="24"/>
          <w:highlight w:val="none"/>
        </w:rPr>
        <w:t>15.3本合同由双方法定代表人或代表签字并加盖公章或合同专用章后即生效。全部成果交接完毕和测绘工程费结算完成后，本合同终止。</w:t>
      </w:r>
    </w:p>
    <w:p>
      <w:pPr>
        <w:spacing w:line="320" w:lineRule="exact"/>
        <w:ind w:firstLine="480" w:firstLineChars="200"/>
        <w:jc w:val="left"/>
        <w:rPr>
          <w:sz w:val="24"/>
          <w:highlight w:val="none"/>
        </w:rPr>
      </w:pPr>
      <w:r>
        <w:rPr>
          <w:sz w:val="24"/>
          <w:highlight w:val="none"/>
        </w:rPr>
        <w:t>15.4本合同一式</w:t>
      </w:r>
      <w:r>
        <w:rPr>
          <w:b/>
          <w:bCs/>
          <w:sz w:val="24"/>
          <w:highlight w:val="none"/>
          <w:u w:val="single"/>
        </w:rPr>
        <w:t>捌</w:t>
      </w:r>
      <w:r>
        <w:rPr>
          <w:sz w:val="24"/>
          <w:highlight w:val="none"/>
        </w:rPr>
        <w:t>份，甲方</w:t>
      </w:r>
      <w:r>
        <w:rPr>
          <w:b/>
          <w:bCs/>
          <w:sz w:val="24"/>
          <w:highlight w:val="none"/>
          <w:u w:val="single"/>
        </w:rPr>
        <w:t>伍</w:t>
      </w:r>
      <w:r>
        <w:rPr>
          <w:sz w:val="24"/>
          <w:highlight w:val="none"/>
        </w:rPr>
        <w:t>份，乙方</w:t>
      </w:r>
      <w:r>
        <w:rPr>
          <w:b/>
          <w:bCs/>
          <w:sz w:val="24"/>
          <w:highlight w:val="none"/>
          <w:u w:val="single"/>
        </w:rPr>
        <w:t>叁</w:t>
      </w:r>
      <w:r>
        <w:rPr>
          <w:sz w:val="24"/>
          <w:highlight w:val="none"/>
        </w:rPr>
        <w:t>份。</w:t>
      </w:r>
    </w:p>
    <w:p>
      <w:pPr>
        <w:pStyle w:val="11"/>
        <w:spacing w:before="0" w:beforeAutospacing="0" w:after="0" w:afterAutospacing="0" w:line="320" w:lineRule="exact"/>
        <w:rPr>
          <w:rFonts w:ascii="Times New Roman" w:hAnsi="Times New Roman"/>
          <w:highlight w:val="none"/>
        </w:rPr>
      </w:pPr>
    </w:p>
    <w:p>
      <w:pPr>
        <w:pStyle w:val="11"/>
        <w:spacing w:before="0" w:beforeAutospacing="0" w:after="0" w:afterAutospacing="0" w:line="320" w:lineRule="exact"/>
        <w:rPr>
          <w:rFonts w:ascii="Times New Roman" w:hAnsi="Times New Roman"/>
          <w:highlight w:val="none"/>
        </w:rPr>
      </w:pPr>
    </w:p>
    <w:p>
      <w:pPr>
        <w:pStyle w:val="11"/>
        <w:spacing w:before="0" w:beforeAutospacing="0" w:after="0" w:afterAutospacing="0" w:line="320" w:lineRule="exact"/>
        <w:rPr>
          <w:rFonts w:ascii="Times New Roman" w:hAnsi="Times New Roman"/>
          <w:highlight w:val="none"/>
        </w:rPr>
      </w:pPr>
    </w:p>
    <w:p>
      <w:pPr>
        <w:pStyle w:val="11"/>
        <w:spacing w:before="0" w:beforeAutospacing="0" w:after="0" w:afterAutospacing="0" w:line="320" w:lineRule="exact"/>
        <w:rPr>
          <w:rFonts w:ascii="Times New Roman" w:hAnsi="Times New Roman"/>
          <w:highlight w:val="none"/>
        </w:rPr>
      </w:pPr>
    </w:p>
    <w:p>
      <w:pPr>
        <w:pStyle w:val="11"/>
        <w:spacing w:before="0" w:beforeAutospacing="0" w:after="0" w:afterAutospacing="0" w:line="320" w:lineRule="exact"/>
        <w:rPr>
          <w:rFonts w:ascii="Times New Roman" w:hAnsi="Times New Roman"/>
          <w:highlight w:val="none"/>
        </w:rPr>
      </w:pPr>
      <w:r>
        <w:rPr>
          <w:rFonts w:ascii="Times New Roman" w:hAnsi="Times New Roman"/>
          <w:highlight w:val="none"/>
        </w:rPr>
        <w:t>甲方：（盖章）　</w:t>
      </w:r>
      <w:r>
        <w:rPr>
          <w:rFonts w:hint="eastAsia" w:ascii="Times New Roman" w:hAnsi="Times New Roman"/>
          <w:highlight w:val="none"/>
        </w:rPr>
        <w:t xml:space="preserve">                          </w:t>
      </w:r>
      <w:r>
        <w:rPr>
          <w:rFonts w:ascii="Times New Roman" w:hAnsi="Times New Roman"/>
          <w:highlight w:val="none"/>
        </w:rPr>
        <w:t>乙方：（盖章）</w:t>
      </w:r>
      <w:r>
        <w:rPr>
          <w:rFonts w:hint="eastAsia" w:ascii="Times New Roman" w:hAnsi="Times New Roman"/>
          <w:highlight w:val="none"/>
        </w:rPr>
        <w:t xml:space="preserve"> </w:t>
      </w:r>
    </w:p>
    <w:p>
      <w:pPr>
        <w:pStyle w:val="11"/>
        <w:spacing w:before="0" w:beforeAutospacing="0" w:after="0" w:afterAutospacing="0" w:line="320" w:lineRule="exact"/>
        <w:rPr>
          <w:rFonts w:ascii="Times New Roman" w:hAnsi="Times New Roman"/>
          <w:highlight w:val="none"/>
        </w:rPr>
      </w:pPr>
      <w:r>
        <w:rPr>
          <w:rFonts w:ascii="Times New Roman" w:hAnsi="Times New Roman"/>
          <w:highlight w:val="none"/>
        </w:rPr>
        <w:t>法定代表人（签字）：　</w:t>
      </w:r>
      <w:r>
        <w:rPr>
          <w:rFonts w:hint="eastAsia" w:ascii="Times New Roman" w:hAnsi="Times New Roman"/>
          <w:highlight w:val="none"/>
        </w:rPr>
        <w:t xml:space="preserve">                    </w:t>
      </w:r>
      <w:r>
        <w:rPr>
          <w:rFonts w:ascii="Times New Roman" w:hAnsi="Times New Roman"/>
          <w:highlight w:val="none"/>
        </w:rPr>
        <w:t>法定代表人（签字）：</w:t>
      </w:r>
    </w:p>
    <w:p>
      <w:pPr>
        <w:pStyle w:val="11"/>
        <w:spacing w:before="0" w:beforeAutospacing="0" w:after="0" w:afterAutospacing="0" w:line="320" w:lineRule="exact"/>
        <w:rPr>
          <w:rFonts w:ascii="Times New Roman" w:hAnsi="Times New Roman"/>
          <w:highlight w:val="none"/>
        </w:rPr>
      </w:pPr>
      <w:r>
        <w:rPr>
          <w:rFonts w:ascii="Times New Roman" w:hAnsi="Times New Roman"/>
          <w:highlight w:val="none"/>
        </w:rPr>
        <w:t>或委托代理人（签字）：　</w:t>
      </w:r>
      <w:r>
        <w:rPr>
          <w:rFonts w:hint="eastAsia" w:ascii="Times New Roman" w:hAnsi="Times New Roman"/>
          <w:highlight w:val="none"/>
        </w:rPr>
        <w:t xml:space="preserve">                  </w:t>
      </w:r>
      <w:r>
        <w:rPr>
          <w:rFonts w:ascii="Times New Roman" w:hAnsi="Times New Roman"/>
          <w:highlight w:val="none"/>
        </w:rPr>
        <w:t>或委托代理人（签字）：</w:t>
      </w:r>
    </w:p>
    <w:p>
      <w:pPr>
        <w:pStyle w:val="11"/>
        <w:spacing w:before="0" w:beforeAutospacing="0" w:after="0" w:afterAutospacing="0" w:line="320" w:lineRule="exact"/>
        <w:rPr>
          <w:rFonts w:ascii="Times New Roman" w:hAnsi="Times New Roman"/>
          <w:highlight w:val="none"/>
        </w:rPr>
      </w:pPr>
      <w:r>
        <w:rPr>
          <w:rFonts w:ascii="Times New Roman" w:hAnsi="Times New Roman"/>
          <w:highlight w:val="none"/>
        </w:rPr>
        <w:t>地址：　</w:t>
      </w:r>
      <w:r>
        <w:rPr>
          <w:rFonts w:hint="eastAsia" w:ascii="Times New Roman" w:hAnsi="Times New Roman"/>
          <w:highlight w:val="none"/>
        </w:rPr>
        <w:t xml:space="preserve">                                  </w:t>
      </w:r>
      <w:r>
        <w:rPr>
          <w:rFonts w:ascii="Times New Roman" w:hAnsi="Times New Roman"/>
          <w:highlight w:val="none"/>
        </w:rPr>
        <w:t>地址：</w:t>
      </w:r>
    </w:p>
    <w:p>
      <w:pPr>
        <w:pStyle w:val="11"/>
        <w:spacing w:before="0" w:beforeAutospacing="0" w:after="0" w:afterAutospacing="0" w:line="320" w:lineRule="exact"/>
        <w:rPr>
          <w:rFonts w:ascii="Times New Roman" w:hAnsi="Times New Roman"/>
          <w:highlight w:val="none"/>
        </w:rPr>
      </w:pPr>
      <w:r>
        <w:rPr>
          <w:rFonts w:ascii="Times New Roman" w:hAnsi="Times New Roman"/>
          <w:highlight w:val="none"/>
        </w:rPr>
        <w:t>电话及传真：　</w:t>
      </w:r>
      <w:r>
        <w:rPr>
          <w:rFonts w:hint="eastAsia" w:ascii="Times New Roman" w:hAnsi="Times New Roman"/>
          <w:highlight w:val="none"/>
        </w:rPr>
        <w:t xml:space="preserve">                            </w:t>
      </w:r>
      <w:r>
        <w:rPr>
          <w:rFonts w:ascii="Times New Roman" w:hAnsi="Times New Roman"/>
          <w:highlight w:val="none"/>
        </w:rPr>
        <w:t>电话及传真：</w:t>
      </w:r>
    </w:p>
    <w:p>
      <w:pPr>
        <w:pStyle w:val="11"/>
        <w:spacing w:before="0" w:beforeAutospacing="0" w:after="0" w:afterAutospacing="0" w:line="320" w:lineRule="exact"/>
        <w:rPr>
          <w:rFonts w:ascii="Times New Roman" w:hAnsi="Times New Roman"/>
          <w:highlight w:val="none"/>
        </w:rPr>
      </w:pPr>
      <w:r>
        <w:rPr>
          <w:rFonts w:ascii="Times New Roman" w:hAnsi="Times New Roman"/>
          <w:highlight w:val="none"/>
        </w:rPr>
        <w:t>开户银行：</w:t>
      </w:r>
      <w:r>
        <w:rPr>
          <w:rFonts w:hint="eastAsia" w:ascii="Times New Roman" w:hAnsi="Times New Roman"/>
          <w:highlight w:val="none"/>
        </w:rPr>
        <w:t xml:space="preserve">                                </w:t>
      </w:r>
      <w:r>
        <w:rPr>
          <w:rFonts w:ascii="Times New Roman" w:hAnsi="Times New Roman"/>
          <w:highlight w:val="none"/>
        </w:rPr>
        <w:t>开户银行：</w:t>
      </w:r>
    </w:p>
    <w:p>
      <w:pPr>
        <w:pStyle w:val="11"/>
        <w:spacing w:before="0" w:beforeAutospacing="0" w:after="0" w:afterAutospacing="0" w:line="320" w:lineRule="exact"/>
        <w:rPr>
          <w:rFonts w:ascii="Times New Roman" w:hAnsi="Times New Roman"/>
          <w:highlight w:val="none"/>
        </w:rPr>
      </w:pPr>
      <w:r>
        <w:rPr>
          <w:rFonts w:ascii="Times New Roman" w:hAnsi="Times New Roman"/>
          <w:highlight w:val="none"/>
        </w:rPr>
        <w:t>银行帐号：</w:t>
      </w:r>
      <w:r>
        <w:rPr>
          <w:rFonts w:hint="eastAsia" w:ascii="Times New Roman" w:hAnsi="Times New Roman"/>
          <w:highlight w:val="none"/>
        </w:rPr>
        <w:t xml:space="preserve">                                </w:t>
      </w:r>
      <w:r>
        <w:rPr>
          <w:rFonts w:ascii="Times New Roman" w:hAnsi="Times New Roman"/>
          <w:highlight w:val="none"/>
        </w:rPr>
        <w:t>银行帐号：</w:t>
      </w:r>
    </w:p>
    <w:p>
      <w:pPr>
        <w:pStyle w:val="11"/>
        <w:spacing w:before="0" w:beforeAutospacing="0" w:after="0" w:afterAutospacing="0" w:line="320" w:lineRule="exact"/>
        <w:rPr>
          <w:rFonts w:ascii="Times New Roman" w:hAnsi="Times New Roman"/>
          <w:highlight w:val="none"/>
        </w:rPr>
      </w:pPr>
      <w:r>
        <w:rPr>
          <w:rFonts w:ascii="Times New Roman" w:hAnsi="Times New Roman"/>
          <w:highlight w:val="none"/>
        </w:rPr>
        <w:t>日期：</w:t>
      </w:r>
      <w:r>
        <w:rPr>
          <w:rFonts w:hint="eastAsia" w:ascii="Times New Roman" w:hAnsi="Times New Roman"/>
          <w:highlight w:val="none"/>
        </w:rPr>
        <w:t xml:space="preserve">                                    </w:t>
      </w:r>
      <w:r>
        <w:rPr>
          <w:rFonts w:ascii="Times New Roman" w:hAnsi="Times New Roman"/>
          <w:highlight w:val="none"/>
        </w:rPr>
        <w:t>日期：</w:t>
      </w:r>
    </w:p>
    <w:p>
      <w:pPr>
        <w:widowControl/>
        <w:jc w:val="left"/>
        <w:rPr>
          <w:b/>
          <w:bCs/>
          <w:szCs w:val="21"/>
          <w:highlight w:val="none"/>
        </w:rPr>
      </w:pPr>
      <w:r>
        <w:rPr>
          <w:b/>
          <w:bCs/>
          <w:szCs w:val="21"/>
          <w:highlight w:val="none"/>
        </w:rPr>
        <w:br w:type="page"/>
      </w:r>
    </w:p>
    <w:p>
      <w:pPr>
        <w:spacing w:line="360" w:lineRule="auto"/>
        <w:ind w:right="275" w:rightChars="131"/>
        <w:outlineLvl w:val="1"/>
        <w:rPr>
          <w:rFonts w:ascii="仿宋" w:hAnsi="仿宋" w:eastAsia="仿宋"/>
          <w:b/>
          <w:bCs/>
          <w:szCs w:val="21"/>
          <w:highlight w:val="none"/>
        </w:rPr>
      </w:pPr>
      <w:bookmarkStart w:id="6" w:name="_GoBack"/>
      <w:bookmarkEnd w:id="6"/>
      <w:r>
        <w:rPr>
          <w:b/>
          <w:bCs/>
          <w:szCs w:val="21"/>
          <w:highlight w:val="none"/>
        </w:rPr>
        <w:t>附件</w:t>
      </w:r>
      <w:r>
        <w:rPr>
          <w:rFonts w:hint="eastAsia"/>
          <w:b/>
          <w:bCs/>
          <w:szCs w:val="21"/>
          <w:highlight w:val="none"/>
        </w:rPr>
        <w:t>1</w:t>
      </w:r>
      <w:r>
        <w:rPr>
          <w:b/>
          <w:bCs/>
          <w:szCs w:val="21"/>
          <w:highlight w:val="none"/>
        </w:rPr>
        <w:t>：</w:t>
      </w:r>
    </w:p>
    <w:p>
      <w:pPr>
        <w:autoSpaceDE w:val="0"/>
        <w:spacing w:line="360" w:lineRule="auto"/>
        <w:jc w:val="center"/>
        <w:rPr>
          <w:rFonts w:ascii="仿宋" w:hAnsi="仿宋" w:eastAsia="仿宋"/>
          <w:b/>
          <w:bCs/>
          <w:kern w:val="0"/>
          <w:sz w:val="36"/>
          <w:szCs w:val="36"/>
          <w:highlight w:val="none"/>
          <w:shd w:val="clear" w:color="auto" w:fill="FFFFFF"/>
        </w:rPr>
      </w:pPr>
      <w:r>
        <w:rPr>
          <w:rFonts w:ascii="仿宋" w:hAnsi="仿宋" w:eastAsia="仿宋"/>
          <w:b/>
          <w:bCs/>
          <w:kern w:val="0"/>
          <w:sz w:val="36"/>
          <w:szCs w:val="36"/>
          <w:highlight w:val="none"/>
          <w:shd w:val="clear" w:color="auto" w:fill="FFFFFF"/>
        </w:rPr>
        <w:t>廉 政 承 诺 书</w:t>
      </w:r>
    </w:p>
    <w:p>
      <w:pPr>
        <w:autoSpaceDE w:val="0"/>
        <w:spacing w:line="360" w:lineRule="auto"/>
        <w:rPr>
          <w:rFonts w:ascii="仿宋" w:hAnsi="仿宋" w:eastAsia="仿宋"/>
          <w:kern w:val="0"/>
          <w:sz w:val="28"/>
          <w:szCs w:val="28"/>
          <w:highlight w:val="none"/>
          <w:shd w:val="clear" w:color="auto" w:fill="FFFFFF"/>
        </w:rPr>
      </w:pPr>
      <w:r>
        <w:rPr>
          <w:rFonts w:ascii="仿宋" w:hAnsi="仿宋" w:eastAsia="仿宋"/>
          <w:kern w:val="0"/>
          <w:sz w:val="28"/>
          <w:szCs w:val="28"/>
          <w:highlight w:val="none"/>
          <w:shd w:val="clear" w:color="auto" w:fill="FFFFFF"/>
        </w:rPr>
        <w:t xml:space="preserve">甲方： </w:t>
      </w:r>
    </w:p>
    <w:p>
      <w:pPr>
        <w:autoSpaceDE w:val="0"/>
        <w:spacing w:line="360" w:lineRule="auto"/>
        <w:rPr>
          <w:rFonts w:ascii="仿宋" w:hAnsi="仿宋" w:eastAsia="仿宋"/>
          <w:kern w:val="0"/>
          <w:sz w:val="28"/>
          <w:szCs w:val="28"/>
          <w:highlight w:val="none"/>
          <w:shd w:val="clear" w:color="auto" w:fill="FFFFFF"/>
        </w:rPr>
      </w:pPr>
      <w:r>
        <w:rPr>
          <w:rFonts w:ascii="仿宋" w:hAnsi="仿宋" w:eastAsia="仿宋"/>
          <w:kern w:val="0"/>
          <w:sz w:val="28"/>
          <w:szCs w:val="28"/>
          <w:highlight w:val="none"/>
          <w:shd w:val="clear" w:color="auto" w:fill="FFFFFF"/>
        </w:rPr>
        <w:t>乙方：</w:t>
      </w:r>
    </w:p>
    <w:p>
      <w:pPr>
        <w:autoSpaceDE w:val="0"/>
        <w:spacing w:line="360" w:lineRule="auto"/>
        <w:ind w:firstLine="560" w:firstLineChars="200"/>
        <w:rPr>
          <w:rFonts w:ascii="仿宋" w:hAnsi="仿宋" w:eastAsia="仿宋"/>
          <w:kern w:val="0"/>
          <w:sz w:val="28"/>
          <w:szCs w:val="28"/>
          <w:highlight w:val="none"/>
          <w:shd w:val="clear" w:color="auto" w:fill="FFFFFF"/>
        </w:rPr>
      </w:pPr>
      <w:r>
        <w:rPr>
          <w:rFonts w:ascii="仿宋" w:hAnsi="仿宋" w:eastAsia="仿宋"/>
          <w:kern w:val="0"/>
          <w:sz w:val="28"/>
          <w:szCs w:val="28"/>
          <w:highlight w:val="none"/>
          <w:shd w:val="clear" w:color="auto" w:fill="FFFFFF"/>
        </w:rPr>
        <w:t>为加强甲乙双方合作及廉政建设，规范甲乙双方各项合作行为，预防发生各种谋取不正当利益的违法违纪行为，保护双方合法权益，根据国家有关法律法规和新华投资集团相关文件规定，特订立本廉政承诺书。</w:t>
      </w:r>
    </w:p>
    <w:p>
      <w:pPr>
        <w:autoSpaceDE w:val="0"/>
        <w:spacing w:line="360" w:lineRule="auto"/>
        <w:ind w:firstLine="562" w:firstLineChars="200"/>
        <w:rPr>
          <w:rFonts w:ascii="仿宋" w:hAnsi="仿宋" w:eastAsia="仿宋"/>
          <w:b/>
          <w:bCs/>
          <w:kern w:val="0"/>
          <w:sz w:val="28"/>
          <w:szCs w:val="28"/>
          <w:highlight w:val="none"/>
          <w:shd w:val="clear" w:color="auto" w:fill="FFFFFF"/>
        </w:rPr>
      </w:pPr>
      <w:r>
        <w:rPr>
          <w:rFonts w:ascii="仿宋" w:hAnsi="仿宋" w:eastAsia="仿宋"/>
          <w:b/>
          <w:bCs/>
          <w:kern w:val="0"/>
          <w:sz w:val="28"/>
          <w:szCs w:val="28"/>
          <w:highlight w:val="none"/>
          <w:shd w:val="clear" w:color="auto" w:fill="FFFFFF"/>
        </w:rPr>
        <w:t>第一条 甲乙双方共同承诺</w:t>
      </w:r>
    </w:p>
    <w:p>
      <w:pPr>
        <w:autoSpaceDE w:val="0"/>
        <w:spacing w:line="360" w:lineRule="auto"/>
        <w:ind w:firstLine="560" w:firstLineChars="200"/>
        <w:rPr>
          <w:rFonts w:ascii="仿宋" w:hAnsi="仿宋" w:eastAsia="仿宋"/>
          <w:kern w:val="0"/>
          <w:sz w:val="28"/>
          <w:szCs w:val="28"/>
          <w:highlight w:val="none"/>
          <w:shd w:val="clear" w:color="auto" w:fill="FFFFFF"/>
        </w:rPr>
      </w:pPr>
      <w:r>
        <w:rPr>
          <w:rFonts w:ascii="仿宋" w:hAnsi="仿宋" w:eastAsia="仿宋"/>
          <w:kern w:val="0"/>
          <w:sz w:val="28"/>
          <w:szCs w:val="28"/>
          <w:highlight w:val="none"/>
          <w:shd w:val="clear" w:color="auto" w:fill="FFFFFF"/>
        </w:rPr>
        <w:t>（一）严格遵守国家关于市场准入、项目招标投标、工程建设、施工安装、物资采购和市场活动等有关法律、法规和相关政策，以及廉政建设的各项规定。</w:t>
      </w:r>
    </w:p>
    <w:p>
      <w:pPr>
        <w:autoSpaceDE w:val="0"/>
        <w:spacing w:line="360" w:lineRule="auto"/>
        <w:ind w:firstLine="560" w:firstLineChars="200"/>
        <w:rPr>
          <w:rFonts w:ascii="仿宋" w:hAnsi="仿宋" w:eastAsia="仿宋"/>
          <w:kern w:val="0"/>
          <w:sz w:val="28"/>
          <w:szCs w:val="28"/>
          <w:highlight w:val="none"/>
          <w:shd w:val="clear" w:color="auto" w:fill="FFFFFF"/>
        </w:rPr>
      </w:pPr>
      <w:r>
        <w:rPr>
          <w:rFonts w:ascii="仿宋" w:hAnsi="仿宋" w:eastAsia="仿宋"/>
          <w:kern w:val="0"/>
          <w:sz w:val="28"/>
          <w:szCs w:val="28"/>
          <w:highlight w:val="none"/>
          <w:shd w:val="clear" w:color="auto" w:fill="FFFFFF"/>
        </w:rPr>
        <w:t>（二）严格执行合同文件，自觉按合同办事。</w:t>
      </w:r>
    </w:p>
    <w:p>
      <w:pPr>
        <w:autoSpaceDE w:val="0"/>
        <w:spacing w:line="360" w:lineRule="auto"/>
        <w:ind w:firstLine="560" w:firstLineChars="200"/>
        <w:rPr>
          <w:rFonts w:ascii="仿宋" w:hAnsi="仿宋" w:eastAsia="仿宋"/>
          <w:kern w:val="0"/>
          <w:sz w:val="28"/>
          <w:szCs w:val="28"/>
          <w:highlight w:val="none"/>
          <w:shd w:val="clear" w:color="auto" w:fill="FFFFFF"/>
        </w:rPr>
      </w:pPr>
      <w:r>
        <w:rPr>
          <w:rFonts w:ascii="仿宋" w:hAnsi="仿宋" w:eastAsia="仿宋"/>
          <w:kern w:val="0"/>
          <w:sz w:val="28"/>
          <w:szCs w:val="28"/>
          <w:highlight w:val="none"/>
          <w:shd w:val="clear" w:color="auto" w:fill="FFFFFF"/>
        </w:rPr>
        <w:t>（三）坚持公开、公平、公正的原则，不为获取不正当利益而损害对方利益。</w:t>
      </w:r>
    </w:p>
    <w:p>
      <w:pPr>
        <w:autoSpaceDE w:val="0"/>
        <w:spacing w:line="360" w:lineRule="auto"/>
        <w:ind w:firstLine="560" w:firstLineChars="200"/>
        <w:rPr>
          <w:rFonts w:ascii="仿宋" w:hAnsi="仿宋" w:eastAsia="仿宋"/>
          <w:kern w:val="0"/>
          <w:sz w:val="28"/>
          <w:szCs w:val="28"/>
          <w:highlight w:val="none"/>
          <w:shd w:val="clear" w:color="auto" w:fill="FFFFFF"/>
        </w:rPr>
      </w:pPr>
      <w:r>
        <w:rPr>
          <w:rFonts w:ascii="仿宋" w:hAnsi="仿宋" w:eastAsia="仿宋"/>
          <w:kern w:val="0"/>
          <w:sz w:val="28"/>
          <w:szCs w:val="28"/>
          <w:highlight w:val="none"/>
          <w:shd w:val="clear" w:color="auto" w:fill="FFFFFF"/>
        </w:rPr>
        <w:t>（四）保守对方的商业秘密，不将其用于交易以外的目的。</w:t>
      </w:r>
    </w:p>
    <w:p>
      <w:pPr>
        <w:autoSpaceDE w:val="0"/>
        <w:spacing w:line="360" w:lineRule="auto"/>
        <w:ind w:firstLine="562" w:firstLineChars="200"/>
        <w:rPr>
          <w:rFonts w:ascii="仿宋" w:hAnsi="仿宋" w:eastAsia="仿宋"/>
          <w:b/>
          <w:bCs/>
          <w:kern w:val="0"/>
          <w:sz w:val="28"/>
          <w:szCs w:val="28"/>
          <w:highlight w:val="none"/>
          <w:shd w:val="clear" w:color="auto" w:fill="FFFFFF"/>
        </w:rPr>
      </w:pPr>
      <w:r>
        <w:rPr>
          <w:rFonts w:ascii="仿宋" w:hAnsi="仿宋" w:eastAsia="仿宋"/>
          <w:b/>
          <w:bCs/>
          <w:kern w:val="0"/>
          <w:sz w:val="28"/>
          <w:szCs w:val="28"/>
          <w:highlight w:val="none"/>
          <w:shd w:val="clear" w:color="auto" w:fill="FFFFFF"/>
        </w:rPr>
        <w:t>第二条 甲方承诺</w:t>
      </w:r>
    </w:p>
    <w:p>
      <w:pPr>
        <w:autoSpaceDE w:val="0"/>
        <w:spacing w:line="360" w:lineRule="auto"/>
        <w:ind w:firstLine="560" w:firstLineChars="200"/>
        <w:rPr>
          <w:rFonts w:ascii="仿宋" w:hAnsi="仿宋" w:eastAsia="仿宋"/>
          <w:kern w:val="0"/>
          <w:sz w:val="28"/>
          <w:szCs w:val="28"/>
          <w:highlight w:val="none"/>
          <w:shd w:val="clear" w:color="auto" w:fill="FFFFFF"/>
        </w:rPr>
      </w:pPr>
      <w:r>
        <w:rPr>
          <w:rFonts w:ascii="仿宋" w:hAnsi="仿宋" w:eastAsia="仿宋"/>
          <w:kern w:val="0"/>
          <w:sz w:val="28"/>
          <w:szCs w:val="28"/>
          <w:highlight w:val="none"/>
          <w:shd w:val="clear" w:color="auto" w:fill="FFFFFF"/>
        </w:rPr>
        <w:t xml:space="preserve">在交易的事前、事中、事后遵守以下（包括但不限于）事项： </w:t>
      </w:r>
    </w:p>
    <w:p>
      <w:pPr>
        <w:autoSpaceDE w:val="0"/>
        <w:spacing w:line="360" w:lineRule="auto"/>
        <w:ind w:firstLine="560" w:firstLineChars="200"/>
        <w:rPr>
          <w:rFonts w:ascii="仿宋" w:hAnsi="仿宋" w:eastAsia="仿宋"/>
          <w:kern w:val="0"/>
          <w:sz w:val="28"/>
          <w:szCs w:val="28"/>
          <w:highlight w:val="none"/>
          <w:shd w:val="clear" w:color="auto" w:fill="FFFFFF"/>
        </w:rPr>
      </w:pPr>
      <w:r>
        <w:rPr>
          <w:rFonts w:ascii="仿宋" w:hAnsi="仿宋" w:eastAsia="仿宋"/>
          <w:kern w:val="0"/>
          <w:sz w:val="28"/>
          <w:szCs w:val="28"/>
          <w:highlight w:val="none"/>
          <w:shd w:val="clear" w:color="auto" w:fill="FFFFFF"/>
        </w:rPr>
        <w:t>（一）不参加乙方或相关单位的宴请。</w:t>
      </w:r>
    </w:p>
    <w:p>
      <w:pPr>
        <w:autoSpaceDE w:val="0"/>
        <w:spacing w:line="360" w:lineRule="auto"/>
        <w:ind w:firstLine="560" w:firstLineChars="200"/>
        <w:rPr>
          <w:rFonts w:ascii="仿宋" w:hAnsi="仿宋" w:eastAsia="仿宋"/>
          <w:kern w:val="0"/>
          <w:sz w:val="28"/>
          <w:szCs w:val="28"/>
          <w:highlight w:val="none"/>
          <w:shd w:val="clear" w:color="auto" w:fill="FFFFFF"/>
        </w:rPr>
      </w:pPr>
      <w:r>
        <w:rPr>
          <w:rFonts w:ascii="仿宋" w:hAnsi="仿宋" w:eastAsia="仿宋"/>
          <w:kern w:val="0"/>
          <w:sz w:val="28"/>
          <w:szCs w:val="28"/>
          <w:highlight w:val="none"/>
          <w:shd w:val="clear" w:color="auto" w:fill="FFFFFF"/>
        </w:rPr>
        <w:t>（二）不私自收受乙方或相关单位的礼品、礼券或以“低价付款”的物品。</w:t>
      </w:r>
    </w:p>
    <w:p>
      <w:pPr>
        <w:autoSpaceDE w:val="0"/>
        <w:spacing w:line="360" w:lineRule="auto"/>
        <w:ind w:firstLine="560" w:firstLineChars="200"/>
        <w:rPr>
          <w:rFonts w:ascii="仿宋" w:hAnsi="仿宋" w:eastAsia="仿宋"/>
          <w:kern w:val="0"/>
          <w:sz w:val="28"/>
          <w:szCs w:val="28"/>
          <w:highlight w:val="none"/>
          <w:shd w:val="clear" w:color="auto" w:fill="FFFFFF"/>
        </w:rPr>
      </w:pPr>
      <w:r>
        <w:rPr>
          <w:rFonts w:ascii="仿宋" w:hAnsi="仿宋" w:eastAsia="仿宋"/>
          <w:kern w:val="0"/>
          <w:sz w:val="28"/>
          <w:szCs w:val="28"/>
          <w:highlight w:val="none"/>
          <w:shd w:val="clear" w:color="auto" w:fill="FFFFFF"/>
        </w:rPr>
        <w:t>（三）不接受乙方或相关单位的礼金、贿赂、帐外回扣等任何形式的私下经济利益。</w:t>
      </w:r>
    </w:p>
    <w:p>
      <w:pPr>
        <w:autoSpaceDE w:val="0"/>
        <w:spacing w:line="360" w:lineRule="auto"/>
        <w:ind w:firstLine="560" w:firstLineChars="200"/>
        <w:rPr>
          <w:rFonts w:ascii="仿宋" w:hAnsi="仿宋" w:eastAsia="仿宋"/>
          <w:kern w:val="0"/>
          <w:sz w:val="28"/>
          <w:szCs w:val="28"/>
          <w:highlight w:val="none"/>
          <w:shd w:val="clear" w:color="auto" w:fill="FFFFFF"/>
        </w:rPr>
      </w:pPr>
      <w:r>
        <w:rPr>
          <w:rFonts w:ascii="仿宋" w:hAnsi="仿宋" w:eastAsia="仿宋"/>
          <w:kern w:val="0"/>
          <w:sz w:val="28"/>
          <w:szCs w:val="28"/>
          <w:highlight w:val="none"/>
          <w:shd w:val="clear" w:color="auto" w:fill="FFFFFF"/>
        </w:rPr>
        <w:t>（四）不私自接受乙方或相关单位提供的娱乐、游玩或任何考察形式的变相旅游等活动。</w:t>
      </w:r>
    </w:p>
    <w:p>
      <w:pPr>
        <w:autoSpaceDE w:val="0"/>
        <w:spacing w:line="360" w:lineRule="auto"/>
        <w:ind w:firstLine="560" w:firstLineChars="200"/>
        <w:rPr>
          <w:rFonts w:ascii="仿宋" w:hAnsi="仿宋" w:eastAsia="仿宋"/>
          <w:kern w:val="0"/>
          <w:sz w:val="28"/>
          <w:szCs w:val="28"/>
          <w:highlight w:val="none"/>
          <w:shd w:val="clear" w:color="auto" w:fill="FFFFFF"/>
        </w:rPr>
      </w:pPr>
      <w:r>
        <w:rPr>
          <w:rFonts w:ascii="仿宋" w:hAnsi="仿宋" w:eastAsia="仿宋"/>
          <w:kern w:val="0"/>
          <w:sz w:val="28"/>
          <w:szCs w:val="28"/>
          <w:highlight w:val="none"/>
          <w:shd w:val="clear" w:color="auto" w:fill="FFFFFF"/>
        </w:rPr>
        <w:t>（五）不利用职务之便谋取非法利益；不向乙方或相关单位介绍配偶、子女及其他亲属参与同交易有关的经济活动；不以任何理由向乙方或相关单位推荐分包单位、供货商，或要求乙方购买交易合同规定以外的材料、设备等。</w:t>
      </w:r>
    </w:p>
    <w:p>
      <w:pPr>
        <w:autoSpaceDE w:val="0"/>
        <w:spacing w:line="360" w:lineRule="auto"/>
        <w:ind w:firstLine="560" w:firstLineChars="200"/>
        <w:rPr>
          <w:rFonts w:ascii="仿宋" w:hAnsi="仿宋" w:eastAsia="仿宋"/>
          <w:kern w:val="0"/>
          <w:sz w:val="28"/>
          <w:szCs w:val="28"/>
          <w:highlight w:val="none"/>
          <w:shd w:val="clear" w:color="auto" w:fill="FFFFFF"/>
        </w:rPr>
      </w:pPr>
      <w:r>
        <w:rPr>
          <w:rFonts w:ascii="仿宋" w:hAnsi="仿宋" w:eastAsia="仿宋"/>
          <w:kern w:val="0"/>
          <w:sz w:val="28"/>
          <w:szCs w:val="28"/>
          <w:highlight w:val="none"/>
          <w:shd w:val="clear" w:color="auto" w:fill="FFFFFF"/>
        </w:rPr>
        <w:t>（六）不得有其他任何在乙方等相关单位获取不当利益的行为。</w:t>
      </w:r>
    </w:p>
    <w:p>
      <w:pPr>
        <w:autoSpaceDE w:val="0"/>
        <w:spacing w:line="360" w:lineRule="auto"/>
        <w:ind w:firstLine="562" w:firstLineChars="200"/>
        <w:rPr>
          <w:rFonts w:ascii="仿宋" w:hAnsi="仿宋" w:eastAsia="仿宋"/>
          <w:b/>
          <w:bCs/>
          <w:kern w:val="0"/>
          <w:sz w:val="28"/>
          <w:szCs w:val="28"/>
          <w:highlight w:val="none"/>
          <w:shd w:val="clear" w:color="auto" w:fill="FFFFFF"/>
        </w:rPr>
      </w:pPr>
      <w:r>
        <w:rPr>
          <w:rFonts w:ascii="仿宋" w:hAnsi="仿宋" w:eastAsia="仿宋"/>
          <w:b/>
          <w:bCs/>
          <w:kern w:val="0"/>
          <w:sz w:val="28"/>
          <w:szCs w:val="28"/>
          <w:highlight w:val="none"/>
          <w:shd w:val="clear" w:color="auto" w:fill="FFFFFF"/>
        </w:rPr>
        <w:t>第三条 乙方承诺</w:t>
      </w:r>
    </w:p>
    <w:p>
      <w:pPr>
        <w:autoSpaceDE w:val="0"/>
        <w:spacing w:line="360" w:lineRule="auto"/>
        <w:ind w:firstLine="560" w:firstLineChars="200"/>
        <w:rPr>
          <w:rFonts w:ascii="仿宋" w:hAnsi="仿宋" w:eastAsia="仿宋"/>
          <w:kern w:val="0"/>
          <w:sz w:val="28"/>
          <w:szCs w:val="28"/>
          <w:highlight w:val="none"/>
          <w:shd w:val="clear" w:color="auto" w:fill="FFFFFF"/>
        </w:rPr>
      </w:pPr>
      <w:r>
        <w:rPr>
          <w:rFonts w:ascii="仿宋" w:hAnsi="仿宋" w:eastAsia="仿宋"/>
          <w:kern w:val="0"/>
          <w:sz w:val="28"/>
          <w:szCs w:val="28"/>
          <w:highlight w:val="none"/>
          <w:shd w:val="clear" w:color="auto" w:fill="FFFFFF"/>
        </w:rPr>
        <w:t>在交易的事前、事中、事后遵守以下（包括但不限于）事项：</w:t>
      </w:r>
    </w:p>
    <w:p>
      <w:pPr>
        <w:autoSpaceDE w:val="0"/>
        <w:spacing w:line="360" w:lineRule="auto"/>
        <w:ind w:firstLine="420" w:firstLineChars="150"/>
        <w:rPr>
          <w:rFonts w:ascii="仿宋" w:hAnsi="仿宋" w:eastAsia="仿宋"/>
          <w:kern w:val="0"/>
          <w:sz w:val="28"/>
          <w:szCs w:val="28"/>
          <w:highlight w:val="none"/>
          <w:shd w:val="clear" w:color="auto" w:fill="FFFFFF"/>
        </w:rPr>
      </w:pPr>
      <w:r>
        <w:rPr>
          <w:rFonts w:ascii="仿宋" w:hAnsi="仿宋" w:eastAsia="仿宋"/>
          <w:kern w:val="0"/>
          <w:sz w:val="28"/>
          <w:szCs w:val="28"/>
          <w:highlight w:val="none"/>
          <w:shd w:val="clear" w:color="auto" w:fill="FFFFFF"/>
        </w:rPr>
        <w:t>（一）与甲方保持正常的业务交往，严格执行合同约定。</w:t>
      </w:r>
    </w:p>
    <w:p>
      <w:pPr>
        <w:autoSpaceDE w:val="0"/>
        <w:spacing w:line="360" w:lineRule="auto"/>
        <w:ind w:firstLine="420" w:firstLineChars="150"/>
        <w:rPr>
          <w:rFonts w:ascii="仿宋" w:hAnsi="仿宋" w:eastAsia="仿宋"/>
          <w:kern w:val="0"/>
          <w:sz w:val="28"/>
          <w:szCs w:val="28"/>
          <w:highlight w:val="none"/>
          <w:shd w:val="clear" w:color="auto" w:fill="FFFFFF"/>
        </w:rPr>
      </w:pPr>
      <w:r>
        <w:rPr>
          <w:rFonts w:ascii="仿宋" w:hAnsi="仿宋" w:eastAsia="仿宋"/>
          <w:kern w:val="0"/>
          <w:sz w:val="28"/>
          <w:szCs w:val="28"/>
          <w:highlight w:val="none"/>
          <w:shd w:val="clear" w:color="auto" w:fill="FFFFFF"/>
        </w:rPr>
        <w:t>（二）不向甲方工作人员及任何与甲方相关联的单位或个人提供宴请、旅游、健身、娱乐、变相考察等活动。</w:t>
      </w:r>
    </w:p>
    <w:p>
      <w:pPr>
        <w:autoSpaceDE w:val="0"/>
        <w:spacing w:line="360" w:lineRule="auto"/>
        <w:ind w:firstLine="420" w:firstLineChars="150"/>
        <w:rPr>
          <w:rFonts w:ascii="仿宋" w:hAnsi="仿宋" w:eastAsia="仿宋"/>
          <w:kern w:val="0"/>
          <w:sz w:val="28"/>
          <w:szCs w:val="28"/>
          <w:highlight w:val="none"/>
          <w:shd w:val="clear" w:color="auto" w:fill="FFFFFF"/>
        </w:rPr>
      </w:pPr>
      <w:r>
        <w:rPr>
          <w:rFonts w:ascii="仿宋" w:hAnsi="仿宋" w:eastAsia="仿宋"/>
          <w:kern w:val="0"/>
          <w:sz w:val="28"/>
          <w:szCs w:val="28"/>
          <w:highlight w:val="none"/>
          <w:shd w:val="clear" w:color="auto" w:fill="FFFFFF"/>
        </w:rPr>
        <w:t>（三）不私自向甲方、相关单位及其工作人员赠送礼品、现金、有价卡券等。</w:t>
      </w:r>
    </w:p>
    <w:p>
      <w:pPr>
        <w:autoSpaceDE w:val="0"/>
        <w:spacing w:line="360" w:lineRule="auto"/>
        <w:ind w:firstLine="420" w:firstLineChars="150"/>
        <w:rPr>
          <w:rFonts w:ascii="仿宋" w:hAnsi="仿宋" w:eastAsia="仿宋"/>
          <w:kern w:val="0"/>
          <w:sz w:val="28"/>
          <w:szCs w:val="28"/>
          <w:highlight w:val="none"/>
          <w:shd w:val="clear" w:color="auto" w:fill="FFFFFF"/>
        </w:rPr>
      </w:pPr>
      <w:r>
        <w:rPr>
          <w:rFonts w:ascii="仿宋" w:hAnsi="仿宋" w:eastAsia="仿宋"/>
          <w:kern w:val="0"/>
          <w:sz w:val="28"/>
          <w:szCs w:val="28"/>
          <w:highlight w:val="none"/>
          <w:shd w:val="clear" w:color="auto" w:fill="FFFFFF"/>
        </w:rPr>
        <w:t>（四）不在帐外给予甲方、相关单位及其工作人员回扣；不假借促销费、宣传费、赞助费、科研费、劳务费、咨询费、好处费、感谢费、佣金等名义，或者以报销各种费用等方式，给付甲方、相关单位及其工作人员财物（利益）。</w:t>
      </w:r>
    </w:p>
    <w:p>
      <w:pPr>
        <w:autoSpaceDE w:val="0"/>
        <w:spacing w:line="360" w:lineRule="auto"/>
        <w:ind w:firstLine="560" w:firstLineChars="200"/>
        <w:rPr>
          <w:rFonts w:ascii="仿宋" w:hAnsi="仿宋" w:eastAsia="仿宋"/>
          <w:kern w:val="0"/>
          <w:sz w:val="28"/>
          <w:szCs w:val="28"/>
          <w:highlight w:val="none"/>
          <w:shd w:val="clear" w:color="auto" w:fill="FFFFFF"/>
        </w:rPr>
      </w:pPr>
      <w:r>
        <w:rPr>
          <w:rFonts w:ascii="仿宋" w:hAnsi="仿宋" w:eastAsia="仿宋"/>
          <w:kern w:val="0"/>
          <w:sz w:val="28"/>
          <w:szCs w:val="28"/>
          <w:highlight w:val="none"/>
          <w:shd w:val="clear" w:color="auto" w:fill="FFFFFF"/>
        </w:rPr>
        <w:t>（五）及时向甲方通报甲方人员违反本承诺书规定的行为。</w:t>
      </w:r>
    </w:p>
    <w:p>
      <w:pPr>
        <w:autoSpaceDE w:val="0"/>
        <w:spacing w:line="360" w:lineRule="auto"/>
        <w:ind w:firstLine="560" w:firstLineChars="200"/>
        <w:rPr>
          <w:rFonts w:ascii="仿宋" w:hAnsi="仿宋" w:eastAsia="仿宋"/>
          <w:kern w:val="0"/>
          <w:sz w:val="28"/>
          <w:szCs w:val="28"/>
          <w:highlight w:val="none"/>
          <w:shd w:val="clear" w:color="auto" w:fill="FFFFFF"/>
        </w:rPr>
      </w:pPr>
      <w:r>
        <w:rPr>
          <w:rFonts w:ascii="仿宋" w:hAnsi="仿宋" w:eastAsia="仿宋"/>
          <w:kern w:val="0"/>
          <w:sz w:val="28"/>
          <w:szCs w:val="28"/>
          <w:highlight w:val="none"/>
          <w:shd w:val="clear" w:color="auto" w:fill="FFFFFF"/>
        </w:rPr>
        <w:t>第四条 违约责任</w:t>
      </w:r>
    </w:p>
    <w:p>
      <w:pPr>
        <w:autoSpaceDE w:val="0"/>
        <w:spacing w:line="360" w:lineRule="auto"/>
        <w:ind w:firstLine="560" w:firstLineChars="200"/>
        <w:rPr>
          <w:rFonts w:ascii="仿宋" w:hAnsi="仿宋" w:eastAsia="仿宋"/>
          <w:kern w:val="0"/>
          <w:sz w:val="28"/>
          <w:szCs w:val="28"/>
          <w:highlight w:val="none"/>
          <w:shd w:val="clear" w:color="auto" w:fill="FFFFFF"/>
        </w:rPr>
      </w:pPr>
      <w:r>
        <w:rPr>
          <w:rFonts w:ascii="仿宋" w:hAnsi="仿宋" w:eastAsia="仿宋"/>
          <w:kern w:val="0"/>
          <w:sz w:val="28"/>
          <w:szCs w:val="28"/>
          <w:highlight w:val="none"/>
          <w:shd w:val="clear" w:color="auto" w:fill="FFFFFF"/>
        </w:rPr>
        <w:t>（一）甲方工作人员违反本承诺书第一条、第二条的，严格按甲方相关公司制度处理和有关法律法规处理;涉嫌犯罪的，移交司法机关处理；给乙方造成经济损失的，责任人应予以赔偿。</w:t>
      </w:r>
    </w:p>
    <w:p>
      <w:pPr>
        <w:autoSpaceDE w:val="0"/>
        <w:spacing w:line="360" w:lineRule="auto"/>
        <w:ind w:firstLine="560" w:firstLineChars="200"/>
        <w:rPr>
          <w:rFonts w:ascii="仿宋" w:hAnsi="仿宋" w:eastAsia="仿宋"/>
          <w:kern w:val="0"/>
          <w:sz w:val="28"/>
          <w:szCs w:val="28"/>
          <w:highlight w:val="none"/>
          <w:shd w:val="clear" w:color="auto" w:fill="FFFFFF"/>
        </w:rPr>
      </w:pPr>
      <w:r>
        <w:rPr>
          <w:rFonts w:ascii="仿宋" w:hAnsi="仿宋" w:eastAsia="仿宋"/>
          <w:kern w:val="0"/>
          <w:sz w:val="28"/>
          <w:szCs w:val="28"/>
          <w:highlight w:val="none"/>
          <w:shd w:val="clear" w:color="auto" w:fill="FFFFFF"/>
        </w:rPr>
        <w:t>（二）乙方工作人员违反本承诺书第一条、第三条的，按乙方相关制度和有关法律法规处理，甲方有权终止合同;涉嫌犯罪的，移交司法机关处理；给甲方造成经济损失的，乙方承担赔偿责任。</w:t>
      </w:r>
    </w:p>
    <w:p>
      <w:pPr>
        <w:autoSpaceDE w:val="0"/>
        <w:spacing w:line="360" w:lineRule="auto"/>
        <w:ind w:firstLine="560" w:firstLineChars="200"/>
        <w:rPr>
          <w:rFonts w:ascii="仿宋" w:hAnsi="仿宋" w:eastAsia="仿宋"/>
          <w:kern w:val="0"/>
          <w:sz w:val="28"/>
          <w:szCs w:val="28"/>
          <w:highlight w:val="none"/>
          <w:shd w:val="clear" w:color="auto" w:fill="FFFFFF"/>
        </w:rPr>
      </w:pPr>
      <w:r>
        <w:rPr>
          <w:rFonts w:ascii="仿宋" w:hAnsi="仿宋" w:eastAsia="仿宋"/>
          <w:kern w:val="0"/>
          <w:sz w:val="28"/>
          <w:szCs w:val="28"/>
          <w:highlight w:val="none"/>
          <w:shd w:val="clear" w:color="auto" w:fill="FFFFFF"/>
        </w:rPr>
        <w:t>第五条 本承诺书作为交易合同或协议的附件，与交易合同或协议具有同等法律效力。经双方签署后立即生效。</w:t>
      </w:r>
    </w:p>
    <w:p>
      <w:pPr>
        <w:autoSpaceDE w:val="0"/>
        <w:spacing w:line="360" w:lineRule="auto"/>
        <w:ind w:firstLine="560" w:firstLineChars="200"/>
        <w:rPr>
          <w:rFonts w:ascii="仿宋" w:hAnsi="仿宋" w:eastAsia="仿宋"/>
          <w:kern w:val="0"/>
          <w:sz w:val="28"/>
          <w:szCs w:val="28"/>
          <w:highlight w:val="none"/>
          <w:shd w:val="clear" w:color="auto" w:fill="FFFFFF"/>
        </w:rPr>
      </w:pPr>
      <w:r>
        <w:rPr>
          <w:rFonts w:ascii="仿宋" w:hAnsi="仿宋" w:eastAsia="仿宋"/>
          <w:kern w:val="0"/>
          <w:sz w:val="28"/>
          <w:szCs w:val="28"/>
          <w:highlight w:val="none"/>
          <w:shd w:val="clear" w:color="auto" w:fill="FFFFFF"/>
        </w:rPr>
        <w:t>第六条 乙方在履行合同或协议过程中，若发现甲方的相关人员有违反《廉政承诺书》所规定的行为，可以直接向甲方审计督查部投诉（电话：15005518562）。</w:t>
      </w:r>
    </w:p>
    <w:p>
      <w:pPr>
        <w:autoSpaceDE w:val="0"/>
        <w:spacing w:line="360" w:lineRule="auto"/>
        <w:ind w:firstLine="560" w:firstLineChars="200"/>
        <w:rPr>
          <w:rFonts w:ascii="仿宋" w:hAnsi="仿宋" w:eastAsia="仿宋"/>
          <w:kern w:val="0"/>
          <w:sz w:val="28"/>
          <w:szCs w:val="28"/>
          <w:highlight w:val="none"/>
          <w:shd w:val="clear" w:color="auto" w:fill="FFFFFF"/>
        </w:rPr>
      </w:pPr>
      <w:r>
        <w:rPr>
          <w:rFonts w:ascii="仿宋" w:hAnsi="仿宋" w:eastAsia="仿宋"/>
          <w:kern w:val="0"/>
          <w:sz w:val="28"/>
          <w:szCs w:val="28"/>
          <w:highlight w:val="none"/>
          <w:shd w:val="clear" w:color="auto" w:fill="FFFFFF"/>
        </w:rPr>
        <w:t>第七条 本承诺书一式</w:t>
      </w:r>
      <w:r>
        <w:rPr>
          <w:rFonts w:ascii="仿宋" w:hAnsi="仿宋" w:eastAsia="仿宋"/>
          <w:kern w:val="0"/>
          <w:sz w:val="28"/>
          <w:szCs w:val="28"/>
          <w:highlight w:val="none"/>
          <w:u w:val="single"/>
          <w:shd w:val="clear" w:color="auto" w:fill="FFFFFF"/>
        </w:rPr>
        <w:t xml:space="preserve">     </w:t>
      </w:r>
      <w:r>
        <w:rPr>
          <w:rFonts w:ascii="仿宋" w:hAnsi="仿宋" w:eastAsia="仿宋"/>
          <w:kern w:val="0"/>
          <w:sz w:val="28"/>
          <w:szCs w:val="28"/>
          <w:highlight w:val="none"/>
          <w:shd w:val="clear" w:color="auto" w:fill="FFFFFF"/>
        </w:rPr>
        <w:t>份，甲方执</w:t>
      </w:r>
      <w:r>
        <w:rPr>
          <w:rFonts w:ascii="仿宋" w:hAnsi="仿宋" w:eastAsia="仿宋"/>
          <w:kern w:val="0"/>
          <w:sz w:val="28"/>
          <w:szCs w:val="28"/>
          <w:highlight w:val="none"/>
          <w:u w:val="single"/>
          <w:shd w:val="clear" w:color="auto" w:fill="FFFFFF"/>
        </w:rPr>
        <w:t xml:space="preserve">     </w:t>
      </w:r>
      <w:r>
        <w:rPr>
          <w:rFonts w:ascii="仿宋" w:hAnsi="仿宋" w:eastAsia="仿宋"/>
          <w:kern w:val="0"/>
          <w:sz w:val="28"/>
          <w:szCs w:val="28"/>
          <w:highlight w:val="none"/>
          <w:shd w:val="clear" w:color="auto" w:fill="FFFFFF"/>
        </w:rPr>
        <w:t>份，乙方执</w:t>
      </w:r>
      <w:r>
        <w:rPr>
          <w:rFonts w:ascii="仿宋" w:hAnsi="仿宋" w:eastAsia="仿宋"/>
          <w:kern w:val="0"/>
          <w:sz w:val="28"/>
          <w:szCs w:val="28"/>
          <w:highlight w:val="none"/>
          <w:u w:val="single"/>
          <w:shd w:val="clear" w:color="auto" w:fill="FFFFFF"/>
        </w:rPr>
        <w:t xml:space="preserve">     </w:t>
      </w:r>
      <w:r>
        <w:rPr>
          <w:rFonts w:ascii="仿宋" w:hAnsi="仿宋" w:eastAsia="仿宋"/>
          <w:kern w:val="0"/>
          <w:sz w:val="28"/>
          <w:szCs w:val="28"/>
          <w:highlight w:val="none"/>
          <w:shd w:val="clear" w:color="auto" w:fill="FFFFFF"/>
        </w:rPr>
        <w:t>份。</w:t>
      </w:r>
    </w:p>
    <w:p>
      <w:pPr>
        <w:autoSpaceDE w:val="0"/>
        <w:spacing w:line="360" w:lineRule="auto"/>
        <w:rPr>
          <w:rFonts w:ascii="仿宋" w:hAnsi="仿宋" w:eastAsia="仿宋"/>
          <w:sz w:val="28"/>
          <w:szCs w:val="28"/>
          <w:highlight w:val="none"/>
        </w:rPr>
      </w:pPr>
    </w:p>
    <w:p>
      <w:pPr>
        <w:autoSpaceDE w:val="0"/>
        <w:spacing w:line="360" w:lineRule="auto"/>
        <w:rPr>
          <w:rFonts w:ascii="仿宋" w:hAnsi="仿宋" w:eastAsia="仿宋"/>
          <w:sz w:val="28"/>
          <w:szCs w:val="28"/>
          <w:highlight w:val="none"/>
        </w:rPr>
      </w:pPr>
    </w:p>
    <w:p>
      <w:pPr>
        <w:autoSpaceDE w:val="0"/>
        <w:spacing w:line="360" w:lineRule="auto"/>
        <w:rPr>
          <w:rFonts w:ascii="仿宋" w:hAnsi="仿宋" w:eastAsia="仿宋"/>
          <w:sz w:val="28"/>
          <w:szCs w:val="28"/>
          <w:highlight w:val="none"/>
        </w:rPr>
      </w:pPr>
    </w:p>
    <w:p>
      <w:pPr>
        <w:autoSpaceDE w:val="0"/>
        <w:spacing w:line="360" w:lineRule="auto"/>
        <w:ind w:firstLine="560" w:firstLineChars="200"/>
        <w:rPr>
          <w:rFonts w:ascii="仿宋" w:hAnsi="仿宋" w:eastAsia="仿宋"/>
          <w:kern w:val="0"/>
          <w:sz w:val="28"/>
          <w:szCs w:val="28"/>
          <w:highlight w:val="none"/>
          <w:shd w:val="clear" w:color="auto" w:fill="FFFFFF"/>
        </w:rPr>
      </w:pPr>
      <w:r>
        <w:rPr>
          <w:rFonts w:ascii="仿宋" w:hAnsi="仿宋" w:eastAsia="仿宋"/>
          <w:kern w:val="0"/>
          <w:sz w:val="28"/>
          <w:szCs w:val="28"/>
          <w:highlight w:val="none"/>
          <w:shd w:val="clear" w:color="auto" w:fill="FFFFFF"/>
        </w:rPr>
        <w:t>甲方单位：（盖章）                   乙方单位：（盖章）</w:t>
      </w:r>
    </w:p>
    <w:p>
      <w:pPr>
        <w:autoSpaceDE w:val="0"/>
        <w:spacing w:line="360" w:lineRule="auto"/>
        <w:ind w:firstLine="560" w:firstLineChars="200"/>
        <w:rPr>
          <w:rFonts w:ascii="仿宋" w:hAnsi="仿宋" w:eastAsia="仿宋"/>
          <w:kern w:val="0"/>
          <w:sz w:val="28"/>
          <w:szCs w:val="28"/>
          <w:highlight w:val="none"/>
          <w:shd w:val="clear" w:color="auto" w:fill="FFFFFF"/>
        </w:rPr>
      </w:pPr>
      <w:r>
        <w:rPr>
          <w:rFonts w:ascii="仿宋" w:hAnsi="仿宋" w:eastAsia="仿宋"/>
          <w:kern w:val="0"/>
          <w:sz w:val="28"/>
          <w:szCs w:val="28"/>
          <w:highlight w:val="none"/>
          <w:shd w:val="clear" w:color="auto" w:fill="FFFFFF"/>
        </w:rPr>
        <w:t>法定代表人：                         法定代表人：</w:t>
      </w:r>
    </w:p>
    <w:p>
      <w:pPr>
        <w:autoSpaceDE w:val="0"/>
        <w:spacing w:line="360" w:lineRule="auto"/>
        <w:ind w:firstLine="560" w:firstLineChars="200"/>
        <w:rPr>
          <w:rFonts w:ascii="仿宋" w:hAnsi="仿宋" w:eastAsia="仿宋"/>
          <w:kern w:val="0"/>
          <w:sz w:val="28"/>
          <w:szCs w:val="28"/>
          <w:highlight w:val="none"/>
          <w:shd w:val="clear" w:color="auto" w:fill="FFFFFF"/>
        </w:rPr>
      </w:pPr>
      <w:r>
        <w:rPr>
          <w:rFonts w:ascii="仿宋" w:hAnsi="仿宋" w:eastAsia="仿宋"/>
          <w:kern w:val="0"/>
          <w:sz w:val="28"/>
          <w:szCs w:val="28"/>
          <w:highlight w:val="none"/>
          <w:shd w:val="clear" w:color="auto" w:fill="FFFFFF"/>
        </w:rPr>
        <w:t>法定代表人联系电话：                 法定代表人联系电话：</w:t>
      </w:r>
    </w:p>
    <w:p>
      <w:pPr>
        <w:autoSpaceDE w:val="0"/>
        <w:spacing w:line="360" w:lineRule="auto"/>
        <w:ind w:firstLine="560" w:firstLineChars="200"/>
        <w:rPr>
          <w:rFonts w:ascii="仿宋" w:hAnsi="仿宋" w:eastAsia="仿宋"/>
          <w:kern w:val="0"/>
          <w:sz w:val="28"/>
          <w:szCs w:val="28"/>
          <w:highlight w:val="none"/>
          <w:shd w:val="clear" w:color="auto" w:fill="FFFFFF"/>
        </w:rPr>
      </w:pPr>
      <w:r>
        <w:rPr>
          <w:rFonts w:ascii="仿宋" w:hAnsi="仿宋" w:eastAsia="仿宋"/>
          <w:kern w:val="0"/>
          <w:sz w:val="28"/>
          <w:szCs w:val="28"/>
          <w:highlight w:val="none"/>
          <w:shd w:val="clear" w:color="auto" w:fill="FFFFFF"/>
        </w:rPr>
        <w:t>委托代理人：                         委托代理人：</w:t>
      </w:r>
    </w:p>
    <w:p>
      <w:pPr>
        <w:autoSpaceDE w:val="0"/>
        <w:spacing w:line="360" w:lineRule="auto"/>
        <w:ind w:firstLine="560" w:firstLineChars="200"/>
        <w:rPr>
          <w:rFonts w:ascii="仿宋" w:hAnsi="仿宋" w:eastAsia="仿宋"/>
          <w:kern w:val="0"/>
          <w:sz w:val="28"/>
          <w:szCs w:val="28"/>
          <w:highlight w:val="none"/>
          <w:shd w:val="clear" w:color="auto" w:fill="FFFFFF"/>
        </w:rPr>
      </w:pPr>
      <w:r>
        <w:rPr>
          <w:rFonts w:ascii="仿宋" w:hAnsi="仿宋" w:eastAsia="仿宋"/>
          <w:kern w:val="0"/>
          <w:sz w:val="28"/>
          <w:szCs w:val="28"/>
          <w:highlight w:val="none"/>
          <w:shd w:val="clear" w:color="auto" w:fill="FFFFFF"/>
        </w:rPr>
        <w:t>项目负责人：                         项目负责人：</w:t>
      </w:r>
    </w:p>
    <w:p>
      <w:pPr>
        <w:autoSpaceDE w:val="0"/>
        <w:spacing w:line="360" w:lineRule="auto"/>
        <w:ind w:firstLine="560" w:firstLineChars="200"/>
        <w:rPr>
          <w:rFonts w:ascii="仿宋" w:hAnsi="仿宋" w:eastAsia="仿宋"/>
          <w:kern w:val="0"/>
          <w:sz w:val="28"/>
          <w:szCs w:val="28"/>
          <w:highlight w:val="none"/>
          <w:shd w:val="clear" w:color="auto" w:fill="FFFFFF"/>
        </w:rPr>
      </w:pPr>
      <w:r>
        <w:rPr>
          <w:rFonts w:ascii="仿宋" w:hAnsi="仿宋" w:eastAsia="仿宋"/>
          <w:kern w:val="0"/>
          <w:sz w:val="28"/>
          <w:szCs w:val="28"/>
          <w:highlight w:val="none"/>
          <w:shd w:val="clear" w:color="auto" w:fill="FFFFFF"/>
        </w:rPr>
        <w:t xml:space="preserve">监督电话：15005518562                监督电话：         </w:t>
      </w:r>
    </w:p>
    <w:p>
      <w:pPr>
        <w:autoSpaceDE w:val="0"/>
        <w:spacing w:line="360" w:lineRule="auto"/>
        <w:ind w:firstLine="560" w:firstLineChars="200"/>
        <w:rPr>
          <w:rFonts w:ascii="仿宋" w:hAnsi="仿宋" w:eastAsia="仿宋"/>
          <w:kern w:val="0"/>
          <w:sz w:val="28"/>
          <w:szCs w:val="28"/>
          <w:highlight w:val="none"/>
          <w:shd w:val="clear" w:color="auto" w:fill="FFFFFF"/>
        </w:rPr>
      </w:pPr>
      <w:r>
        <w:rPr>
          <w:rFonts w:ascii="仿宋" w:hAnsi="仿宋" w:eastAsia="仿宋"/>
          <w:kern w:val="0"/>
          <w:sz w:val="28"/>
          <w:szCs w:val="28"/>
          <w:highlight w:val="none"/>
          <w:shd w:val="clear" w:color="auto" w:fill="FFFFFF"/>
        </w:rPr>
        <w:t xml:space="preserve">          15105517727               </w:t>
      </w:r>
    </w:p>
    <w:p>
      <w:pPr>
        <w:autoSpaceDE w:val="0"/>
        <w:spacing w:line="360" w:lineRule="auto"/>
        <w:ind w:firstLine="560" w:firstLineChars="200"/>
        <w:rPr>
          <w:rFonts w:ascii="仿宋" w:hAnsi="仿宋" w:eastAsia="仿宋"/>
          <w:kern w:val="0"/>
          <w:sz w:val="28"/>
          <w:szCs w:val="28"/>
          <w:highlight w:val="none"/>
          <w:shd w:val="clear" w:color="auto" w:fill="FFFFFF"/>
        </w:rPr>
      </w:pPr>
      <w:r>
        <w:rPr>
          <w:rFonts w:ascii="仿宋" w:hAnsi="仿宋" w:eastAsia="仿宋"/>
          <w:kern w:val="0"/>
          <w:sz w:val="28"/>
          <w:szCs w:val="28"/>
          <w:highlight w:val="none"/>
          <w:shd w:val="clear" w:color="auto" w:fill="FFFFFF"/>
        </w:rPr>
        <w:t>监督邮箱：xhjtdc@xhgroup.cn          监督邮箱：</w:t>
      </w:r>
    </w:p>
    <w:p>
      <w:pPr>
        <w:autoSpaceDE w:val="0"/>
        <w:spacing w:line="360" w:lineRule="auto"/>
        <w:ind w:firstLine="560" w:firstLineChars="200"/>
        <w:rPr>
          <w:rFonts w:ascii="仿宋" w:hAnsi="仿宋" w:eastAsia="仿宋"/>
          <w:kern w:val="0"/>
          <w:sz w:val="28"/>
          <w:szCs w:val="28"/>
          <w:highlight w:val="none"/>
          <w:shd w:val="clear" w:color="auto" w:fill="FFFFFF"/>
        </w:rPr>
      </w:pPr>
      <w:r>
        <w:rPr>
          <w:rFonts w:ascii="仿宋" w:hAnsi="仿宋" w:eastAsia="仿宋"/>
          <w:kern w:val="0"/>
          <w:sz w:val="28"/>
          <w:szCs w:val="28"/>
          <w:highlight w:val="none"/>
          <w:shd w:val="clear" w:color="auto" w:fill="FFFFFF"/>
        </w:rPr>
        <w:t xml:space="preserve">          xh@xhgroup.cn          </w:t>
      </w:r>
    </w:p>
    <w:p>
      <w:pPr>
        <w:autoSpaceDE w:val="0"/>
        <w:spacing w:line="360" w:lineRule="auto"/>
        <w:ind w:firstLine="560" w:firstLineChars="200"/>
        <w:rPr>
          <w:rFonts w:ascii="仿宋" w:hAnsi="仿宋" w:eastAsia="仿宋"/>
          <w:kern w:val="0"/>
          <w:sz w:val="32"/>
          <w:szCs w:val="32"/>
          <w:highlight w:val="none"/>
          <w:shd w:val="clear" w:color="auto" w:fill="FFFFFF"/>
        </w:rPr>
      </w:pPr>
      <w:r>
        <w:rPr>
          <w:rFonts w:ascii="仿宋" w:hAnsi="仿宋" w:eastAsia="仿宋"/>
          <w:kern w:val="0"/>
          <w:sz w:val="28"/>
          <w:szCs w:val="28"/>
          <w:highlight w:val="none"/>
          <w:shd w:val="clear" w:color="auto" w:fill="FFFFFF"/>
        </w:rPr>
        <w:t xml:space="preserve">备注：各单位在使用《廉政承诺书》时，不得删改落款签署部分的项目，不得删改监督电话号码和督查邮箱。          </w:t>
      </w:r>
    </w:p>
    <w:p>
      <w:pPr>
        <w:spacing w:line="320" w:lineRule="exact"/>
        <w:rPr>
          <w:rFonts w:hint="eastAsia"/>
          <w:b/>
          <w:szCs w:val="21"/>
          <w:highlight w:val="none"/>
        </w:rPr>
      </w:pPr>
    </w:p>
    <w:p>
      <w:pPr>
        <w:widowControl/>
        <w:jc w:val="left"/>
        <w:rPr>
          <w:b/>
          <w:szCs w:val="21"/>
          <w:highlight w:val="none"/>
        </w:rPr>
      </w:pPr>
      <w:r>
        <w:rPr>
          <w:b/>
          <w:szCs w:val="21"/>
          <w:highlight w:val="none"/>
        </w:rPr>
        <w:br w:type="page"/>
      </w:r>
    </w:p>
    <w:p>
      <w:pPr>
        <w:spacing w:line="560" w:lineRule="exact"/>
        <w:ind w:left="1216" w:leftChars="1" w:hanging="1214" w:hangingChars="576"/>
        <w:jc w:val="left"/>
        <w:rPr>
          <w:b/>
          <w:szCs w:val="21"/>
          <w:highlight w:val="none"/>
        </w:rPr>
      </w:pPr>
      <w:r>
        <w:rPr>
          <w:b/>
          <w:szCs w:val="21"/>
          <w:highlight w:val="none"/>
        </w:rPr>
        <w:t>附件</w:t>
      </w:r>
      <w:r>
        <w:rPr>
          <w:rFonts w:hint="eastAsia"/>
          <w:b/>
          <w:szCs w:val="21"/>
          <w:highlight w:val="none"/>
        </w:rPr>
        <w:t>2</w:t>
      </w:r>
      <w:r>
        <w:rPr>
          <w:b/>
          <w:szCs w:val="21"/>
          <w:highlight w:val="none"/>
        </w:rPr>
        <w:t>、</w:t>
      </w:r>
    </w:p>
    <w:p>
      <w:pPr>
        <w:jc w:val="center"/>
        <w:rPr>
          <w:b/>
          <w:bCs/>
          <w:sz w:val="36"/>
          <w:szCs w:val="36"/>
          <w:highlight w:val="none"/>
        </w:rPr>
      </w:pPr>
      <w:r>
        <w:rPr>
          <w:b/>
          <w:bCs/>
          <w:sz w:val="36"/>
          <w:szCs w:val="36"/>
          <w:highlight w:val="none"/>
        </w:rPr>
        <w:t>施工安全责任承诺书</w:t>
      </w:r>
    </w:p>
    <w:p>
      <w:pPr>
        <w:spacing w:line="500" w:lineRule="exact"/>
        <w:rPr>
          <w:szCs w:val="21"/>
          <w:highlight w:val="none"/>
        </w:rPr>
      </w:pPr>
      <w:r>
        <w:rPr>
          <w:szCs w:val="21"/>
          <w:highlight w:val="none"/>
        </w:rPr>
        <w:t>致：</w:t>
      </w:r>
      <w:r>
        <w:rPr>
          <w:szCs w:val="21"/>
          <w:highlight w:val="none"/>
          <w:u w:val="single"/>
        </w:rPr>
        <w:t xml:space="preserve">                        </w:t>
      </w:r>
      <w:r>
        <w:rPr>
          <w:szCs w:val="21"/>
          <w:highlight w:val="none"/>
        </w:rPr>
        <w:t xml:space="preserve">    </w:t>
      </w:r>
    </w:p>
    <w:p>
      <w:pPr>
        <w:spacing w:line="500" w:lineRule="exact"/>
        <w:ind w:firstLine="420" w:firstLineChars="200"/>
        <w:rPr>
          <w:szCs w:val="21"/>
          <w:highlight w:val="none"/>
        </w:rPr>
      </w:pPr>
      <w:r>
        <w:rPr>
          <w:szCs w:val="21"/>
          <w:highlight w:val="none"/>
        </w:rPr>
        <w:t>为确保</w:t>
      </w:r>
      <w:r>
        <w:rPr>
          <w:szCs w:val="21"/>
          <w:highlight w:val="none"/>
          <w:u w:val="single"/>
        </w:rPr>
        <w:t xml:space="preserve">                           </w:t>
      </w:r>
      <w:r>
        <w:rPr>
          <w:szCs w:val="21"/>
          <w:highlight w:val="none"/>
        </w:rPr>
        <w:t>工程安全施工，我公司就有关安全责任做出如下承诺：</w:t>
      </w:r>
    </w:p>
    <w:p>
      <w:pPr>
        <w:pStyle w:val="12"/>
        <w:spacing w:line="500" w:lineRule="exact"/>
        <w:ind w:firstLine="0" w:firstLineChars="0"/>
        <w:rPr>
          <w:rFonts w:ascii="Times New Roman" w:hAnsi="Times New Roman"/>
          <w:szCs w:val="21"/>
          <w:highlight w:val="none"/>
        </w:rPr>
      </w:pPr>
      <w:r>
        <w:rPr>
          <w:rFonts w:ascii="Times New Roman" w:hAnsi="Times New Roman"/>
          <w:szCs w:val="21"/>
          <w:highlight w:val="none"/>
        </w:rPr>
        <w:t>一、承诺在项目履约期间，严格按依照《建筑施工安全检查标准》（JGJ59-2011）的内容和甲方要求，明确安全责任，做好施工组织设计和施工安全技术交底，服从甲方和监理单位的日常管理和检查</w:t>
      </w:r>
    </w:p>
    <w:p>
      <w:pPr>
        <w:pStyle w:val="12"/>
        <w:spacing w:line="500" w:lineRule="exact"/>
        <w:ind w:firstLine="0" w:firstLineChars="0"/>
        <w:rPr>
          <w:rFonts w:ascii="Times New Roman" w:hAnsi="Times New Roman"/>
          <w:szCs w:val="21"/>
          <w:highlight w:val="none"/>
        </w:rPr>
      </w:pPr>
      <w:r>
        <w:rPr>
          <w:rFonts w:ascii="Times New Roman" w:hAnsi="Times New Roman"/>
          <w:szCs w:val="21"/>
          <w:highlight w:val="none"/>
        </w:rPr>
        <w:t>二、承诺设立安全生产管理机构，配备专职安全生产管理人员。专职安全生产管理人员负责对安全生产进行现场监督检查。发现安全事故隐患，及时向甲方和监理单位报告。对违章指挥、违章操作的立即制止。</w:t>
      </w:r>
    </w:p>
    <w:p>
      <w:pPr>
        <w:pStyle w:val="12"/>
        <w:spacing w:line="500" w:lineRule="exact"/>
        <w:ind w:firstLine="0" w:firstLineChars="0"/>
        <w:rPr>
          <w:rFonts w:ascii="Times New Roman" w:hAnsi="Times New Roman"/>
          <w:szCs w:val="21"/>
          <w:highlight w:val="none"/>
        </w:rPr>
      </w:pPr>
      <w:r>
        <w:rPr>
          <w:rFonts w:ascii="Times New Roman" w:hAnsi="Times New Roman"/>
          <w:szCs w:val="21"/>
          <w:highlight w:val="none"/>
        </w:rPr>
        <w:t>三、承诺对本单位施工人员进行安全教育，有健全的安全管理制度和培训教育记录，保证施工人员不违反甲方管理规定和国家法律法规。</w:t>
      </w:r>
    </w:p>
    <w:p>
      <w:pPr>
        <w:pStyle w:val="12"/>
        <w:spacing w:line="500" w:lineRule="exact"/>
        <w:ind w:firstLine="0" w:firstLineChars="0"/>
        <w:rPr>
          <w:rFonts w:ascii="Times New Roman" w:hAnsi="Times New Roman"/>
          <w:szCs w:val="21"/>
          <w:highlight w:val="none"/>
        </w:rPr>
      </w:pPr>
      <w:r>
        <w:rPr>
          <w:rFonts w:ascii="Times New Roman" w:hAnsi="Times New Roman"/>
          <w:szCs w:val="21"/>
          <w:highlight w:val="none"/>
        </w:rPr>
        <w:t>四、垂直运输机械作业人员、安装拆卸工、爆破作业人员、起重信号工、登高架设作业人员等特种作业人员，按照国家有关规定经过专门的安全作业培训，并取得特种作业操作资格证书后，上岗作业。</w:t>
      </w:r>
    </w:p>
    <w:p>
      <w:pPr>
        <w:pStyle w:val="12"/>
        <w:spacing w:line="500" w:lineRule="exact"/>
        <w:ind w:firstLine="0" w:firstLineChars="0"/>
        <w:rPr>
          <w:rFonts w:ascii="Times New Roman" w:hAnsi="Times New Roman"/>
          <w:szCs w:val="21"/>
          <w:highlight w:val="none"/>
        </w:rPr>
      </w:pPr>
      <w:r>
        <w:rPr>
          <w:rFonts w:ascii="Times New Roman" w:hAnsi="Times New Roman"/>
          <w:szCs w:val="21"/>
          <w:highlight w:val="none"/>
        </w:rPr>
        <w:t>五、在施工组织设计中编制安全技术措施和施工现场临时用电方案，对于危险性较大的分部分项工程，按照国家和省、市有关规章进行专项施工方案的编制、审查和专家论证，符合要求后组织实施。</w:t>
      </w:r>
    </w:p>
    <w:p>
      <w:pPr>
        <w:pStyle w:val="12"/>
        <w:spacing w:line="500" w:lineRule="exact"/>
        <w:ind w:firstLine="0" w:firstLineChars="0"/>
        <w:rPr>
          <w:rFonts w:ascii="Times New Roman" w:hAnsi="Times New Roman"/>
          <w:szCs w:val="21"/>
          <w:highlight w:val="none"/>
        </w:rPr>
      </w:pPr>
      <w:r>
        <w:rPr>
          <w:rFonts w:ascii="Times New Roman" w:hAnsi="Times New Roman"/>
          <w:szCs w:val="21"/>
          <w:highlight w:val="none"/>
        </w:rPr>
        <w:t>六、建设工程施工前，负责项目管理的技术人员对有关安全施工的技术要求向施工作业班组、作业人员进行详细说明，并由双方签字确认。</w:t>
      </w:r>
    </w:p>
    <w:p>
      <w:pPr>
        <w:pStyle w:val="12"/>
        <w:spacing w:line="500" w:lineRule="exact"/>
        <w:ind w:firstLine="0" w:firstLineChars="0"/>
        <w:rPr>
          <w:rFonts w:ascii="Times New Roman" w:hAnsi="Times New Roman"/>
          <w:szCs w:val="21"/>
          <w:highlight w:val="none"/>
        </w:rPr>
      </w:pPr>
      <w:r>
        <w:rPr>
          <w:rFonts w:ascii="Times New Roman" w:hAnsi="Times New Roman"/>
          <w:szCs w:val="21"/>
          <w:highlight w:val="none"/>
        </w:rPr>
        <w:t>七、在施工现场入口处、施工起重机械、临时用电设施、脚手架、出入通道口、楼梯口、电梯井口、孔洞口、桥梁口、隧道口、基坑边沿、爆破物及有害危险气体和液体存放处等危险部位，设置明显的安全警示标志。根据不同施工阶段和周围环境及季节、气候的变化，在施工现场采取相应的安全施工措施。施工现场暂时停止施工的，做好现场防护。</w:t>
      </w:r>
    </w:p>
    <w:p>
      <w:pPr>
        <w:pStyle w:val="12"/>
        <w:spacing w:line="500" w:lineRule="exact"/>
        <w:ind w:firstLine="0" w:firstLineChars="0"/>
        <w:rPr>
          <w:rFonts w:ascii="Times New Roman" w:hAnsi="Times New Roman"/>
          <w:szCs w:val="21"/>
          <w:highlight w:val="none"/>
        </w:rPr>
      </w:pPr>
      <w:r>
        <w:rPr>
          <w:rFonts w:ascii="Times New Roman" w:hAnsi="Times New Roman"/>
          <w:szCs w:val="21"/>
          <w:highlight w:val="none"/>
        </w:rPr>
        <w:t>八、将施工现场的办公、生活区与作业区分开设置，并保持安全距离；办公、生活区的选址符合安全性要求。职工的膳食、饮水、休息场所等符合卫生标准。不在尚未竣工的建筑物内设置员工集体宿舍。</w:t>
      </w:r>
    </w:p>
    <w:p>
      <w:pPr>
        <w:pStyle w:val="12"/>
        <w:spacing w:line="500" w:lineRule="exact"/>
        <w:ind w:firstLine="0" w:firstLineChars="0"/>
        <w:rPr>
          <w:rFonts w:ascii="Times New Roman" w:hAnsi="Times New Roman"/>
          <w:szCs w:val="21"/>
          <w:highlight w:val="none"/>
        </w:rPr>
      </w:pPr>
      <w:r>
        <w:rPr>
          <w:rFonts w:ascii="Times New Roman" w:hAnsi="Times New Roman"/>
          <w:szCs w:val="21"/>
          <w:highlight w:val="none"/>
        </w:rPr>
        <w:t>九、对因建筑工程施工可能造成损害的毗邻建筑物、构筑物和地下管线等，采取专项防护措施。遵守有关环境保护法律、法规的规定，在施工现场采取措施，防止或者减少粉尘、废气、</w:t>
      </w:r>
      <w:r>
        <w:rPr>
          <w:rFonts w:hint="eastAsia" w:ascii="Times New Roman" w:hAnsi="Times New Roman"/>
          <w:szCs w:val="21"/>
          <w:highlight w:val="none"/>
        </w:rPr>
        <w:t>废</w:t>
      </w:r>
      <w:r>
        <w:rPr>
          <w:rFonts w:ascii="Times New Roman" w:hAnsi="Times New Roman"/>
          <w:szCs w:val="21"/>
          <w:highlight w:val="none"/>
        </w:rPr>
        <w:t>水、固体废物、噪声、振动和施工照明对人和环境的危害和污染。在城市市区内的建设工程，对施工现场实行封闭围挡。</w:t>
      </w:r>
    </w:p>
    <w:p>
      <w:pPr>
        <w:pStyle w:val="12"/>
        <w:spacing w:line="500" w:lineRule="exact"/>
        <w:ind w:firstLine="0" w:firstLineChars="0"/>
        <w:rPr>
          <w:rFonts w:ascii="Times New Roman" w:hAnsi="Times New Roman"/>
          <w:szCs w:val="21"/>
          <w:highlight w:val="none"/>
        </w:rPr>
      </w:pPr>
      <w:r>
        <w:rPr>
          <w:rFonts w:ascii="Times New Roman" w:hAnsi="Times New Roman"/>
          <w:szCs w:val="21"/>
          <w:highlight w:val="none"/>
        </w:rPr>
        <w:t>十、在施工现场建立消防安全责任制度，确定消防安全责任人，制定用火、用电、使用易燃易爆材料等各项消防安全管理制度和操作规程，设置消防通道、消防水源，配备消防设施和灭火器材，并在施工现场入口处设置明显标志。</w:t>
      </w:r>
    </w:p>
    <w:p>
      <w:pPr>
        <w:pStyle w:val="12"/>
        <w:spacing w:line="500" w:lineRule="exact"/>
        <w:ind w:firstLine="0" w:firstLineChars="0"/>
        <w:rPr>
          <w:rFonts w:ascii="Times New Roman" w:hAnsi="Times New Roman"/>
          <w:szCs w:val="21"/>
          <w:highlight w:val="none"/>
        </w:rPr>
      </w:pPr>
      <w:r>
        <w:rPr>
          <w:rFonts w:ascii="Times New Roman" w:hAnsi="Times New Roman"/>
          <w:szCs w:val="21"/>
          <w:highlight w:val="none"/>
        </w:rPr>
        <w:t>十一、向作业人员提供安全防护用具和安全防护服装，并书面告知危险岗位的操作规程和违章操作的危害。</w:t>
      </w:r>
    </w:p>
    <w:p>
      <w:pPr>
        <w:pStyle w:val="12"/>
        <w:spacing w:line="500" w:lineRule="exact"/>
        <w:ind w:firstLine="0" w:firstLineChars="0"/>
        <w:rPr>
          <w:rFonts w:ascii="Times New Roman" w:hAnsi="Times New Roman"/>
          <w:szCs w:val="21"/>
          <w:highlight w:val="none"/>
        </w:rPr>
      </w:pPr>
      <w:r>
        <w:rPr>
          <w:rFonts w:ascii="Times New Roman" w:hAnsi="Times New Roman"/>
          <w:szCs w:val="21"/>
          <w:highlight w:val="none"/>
        </w:rPr>
        <w:t>十二、作业人员遵守安全施工的强制性标准、规章制度和操作规程，正确使用安全防护用具、机械设备等。</w:t>
      </w:r>
    </w:p>
    <w:p>
      <w:pPr>
        <w:pStyle w:val="12"/>
        <w:spacing w:line="500" w:lineRule="exact"/>
        <w:ind w:firstLine="0" w:firstLineChars="0"/>
        <w:rPr>
          <w:rFonts w:ascii="Times New Roman" w:hAnsi="Times New Roman"/>
          <w:szCs w:val="21"/>
          <w:highlight w:val="none"/>
        </w:rPr>
      </w:pPr>
      <w:r>
        <w:rPr>
          <w:rFonts w:ascii="Times New Roman" w:hAnsi="Times New Roman"/>
          <w:szCs w:val="21"/>
          <w:highlight w:val="none"/>
        </w:rPr>
        <w:t>十三、采购、租赁具有生产（制造）许可证、产品合格证的安全防护用具、机械设备、施工机具及配件，并在进入施工现场前进行查验。施工现场的安全防护用具、机械设备、施工机具及配件安排专人管理，定期进行检查、维修和保养，建立相应的资料档案，并按照国家有关规定及时报废。</w:t>
      </w:r>
    </w:p>
    <w:p>
      <w:pPr>
        <w:pStyle w:val="12"/>
        <w:spacing w:line="500" w:lineRule="exact"/>
        <w:ind w:firstLine="0" w:firstLineChars="0"/>
        <w:rPr>
          <w:rFonts w:ascii="Times New Roman" w:hAnsi="Times New Roman"/>
          <w:szCs w:val="21"/>
          <w:highlight w:val="none"/>
        </w:rPr>
      </w:pPr>
      <w:r>
        <w:rPr>
          <w:rFonts w:ascii="Times New Roman" w:hAnsi="Times New Roman"/>
          <w:szCs w:val="21"/>
          <w:highlight w:val="none"/>
        </w:rPr>
        <w:t>十四、在使用施工起重机械和整体提升脚手架、模板等自升式架设设施前，组织有关单位进行验收，或委托具有相应资质的检验检测机构进行验收；使用承租的机械设备和施工机具及配件的，验收合格后使用。</w:t>
      </w:r>
    </w:p>
    <w:p>
      <w:pPr>
        <w:spacing w:line="500" w:lineRule="exact"/>
        <w:rPr>
          <w:szCs w:val="21"/>
          <w:highlight w:val="none"/>
        </w:rPr>
      </w:pPr>
      <w:r>
        <w:rPr>
          <w:szCs w:val="21"/>
          <w:highlight w:val="none"/>
        </w:rPr>
        <w:t>十五、承诺将本单位特种作业人员证件和施工人员身份证复印件甲方备案。</w:t>
      </w:r>
    </w:p>
    <w:p>
      <w:pPr>
        <w:spacing w:line="500" w:lineRule="exact"/>
        <w:rPr>
          <w:szCs w:val="21"/>
          <w:highlight w:val="none"/>
        </w:rPr>
      </w:pPr>
      <w:r>
        <w:rPr>
          <w:szCs w:val="21"/>
          <w:highlight w:val="none"/>
        </w:rPr>
        <w:t>十六、承诺文明施工，保证现场不出现安全事故、消防事故和工伤事故，设立现场安全负责人，向甲方和相关部门解释施工消防、安全工作保障情况及施工方案实施情况，保证施工人员和第三方人员、财产安全。如因施工发生任何意外或造成人员伤亡，施工方承诺完全负责。</w:t>
      </w:r>
    </w:p>
    <w:p>
      <w:pPr>
        <w:spacing w:line="500" w:lineRule="exact"/>
        <w:rPr>
          <w:szCs w:val="21"/>
          <w:highlight w:val="none"/>
        </w:rPr>
      </w:pPr>
      <w:r>
        <w:rPr>
          <w:szCs w:val="21"/>
          <w:highlight w:val="none"/>
        </w:rPr>
        <w:t>十七、承诺施工人员自觉遵守甲方管理规定，如发生人为的不安全行为，危及人身、财产安全的，必须无条件立即整改，并接受甲方和监理单位的检查监督。</w:t>
      </w:r>
    </w:p>
    <w:p>
      <w:pPr>
        <w:spacing w:line="500" w:lineRule="exact"/>
        <w:rPr>
          <w:szCs w:val="21"/>
          <w:highlight w:val="none"/>
        </w:rPr>
      </w:pPr>
      <w:r>
        <w:rPr>
          <w:szCs w:val="21"/>
          <w:highlight w:val="none"/>
        </w:rPr>
        <w:t>十八、承诺甲方和监理单位发现有重大不安全因素时，随时有权要求停工整改，不得继续违章操作强行施工。</w:t>
      </w:r>
    </w:p>
    <w:p>
      <w:pPr>
        <w:spacing w:line="500" w:lineRule="exact"/>
        <w:rPr>
          <w:szCs w:val="21"/>
          <w:highlight w:val="none"/>
        </w:rPr>
      </w:pPr>
      <w:r>
        <w:rPr>
          <w:szCs w:val="21"/>
          <w:highlight w:val="none"/>
        </w:rPr>
        <w:t>十九、承诺造成人员、财产损失的，照损失程度全额赔偿，并接受甲方视情节作出的1000-10000元每次的违约金处理。</w:t>
      </w:r>
    </w:p>
    <w:p>
      <w:pPr>
        <w:spacing w:line="500" w:lineRule="exact"/>
        <w:rPr>
          <w:szCs w:val="21"/>
          <w:highlight w:val="none"/>
        </w:rPr>
      </w:pPr>
      <w:r>
        <w:rPr>
          <w:szCs w:val="21"/>
          <w:highlight w:val="none"/>
        </w:rPr>
        <w:t>二十、承诺项目履约期间发生任何安全责任事故，我方愿承担一切责任。</w:t>
      </w:r>
    </w:p>
    <w:p>
      <w:pPr>
        <w:spacing w:line="500" w:lineRule="exact"/>
        <w:rPr>
          <w:szCs w:val="21"/>
          <w:highlight w:val="none"/>
        </w:rPr>
      </w:pPr>
    </w:p>
    <w:p>
      <w:pPr>
        <w:spacing w:line="500" w:lineRule="exact"/>
        <w:rPr>
          <w:szCs w:val="21"/>
          <w:highlight w:val="none"/>
        </w:rPr>
      </w:pPr>
    </w:p>
    <w:p>
      <w:pPr>
        <w:spacing w:line="500" w:lineRule="exact"/>
        <w:rPr>
          <w:szCs w:val="21"/>
          <w:highlight w:val="none"/>
        </w:rPr>
      </w:pPr>
    </w:p>
    <w:p>
      <w:pPr>
        <w:spacing w:line="500" w:lineRule="exact"/>
        <w:jc w:val="right"/>
        <w:rPr>
          <w:szCs w:val="21"/>
          <w:highlight w:val="none"/>
        </w:rPr>
      </w:pPr>
      <w:r>
        <w:rPr>
          <w:szCs w:val="21"/>
          <w:highlight w:val="none"/>
        </w:rPr>
        <w:t xml:space="preserve">承诺单位：                      （签字、盖章） </w:t>
      </w:r>
    </w:p>
    <w:p>
      <w:pPr>
        <w:spacing w:line="500" w:lineRule="exact"/>
        <w:jc w:val="right"/>
        <w:rPr>
          <w:szCs w:val="21"/>
          <w:highlight w:val="none"/>
        </w:rPr>
      </w:pPr>
    </w:p>
    <w:p>
      <w:pPr>
        <w:spacing w:line="500" w:lineRule="exact"/>
        <w:jc w:val="right"/>
        <w:rPr>
          <w:szCs w:val="21"/>
          <w:highlight w:val="none"/>
        </w:rPr>
      </w:pPr>
      <w:r>
        <w:rPr>
          <w:szCs w:val="21"/>
          <w:highlight w:val="none"/>
        </w:rPr>
        <w:t>年    月    日</w:t>
      </w:r>
    </w:p>
    <w:p>
      <w:pPr>
        <w:widowControl/>
        <w:jc w:val="left"/>
        <w:rPr>
          <w:b/>
          <w:bCs/>
          <w:sz w:val="36"/>
          <w:szCs w:val="36"/>
          <w:highlight w:val="none"/>
        </w:rPr>
      </w:pPr>
      <w:r>
        <w:rPr>
          <w:b/>
          <w:bCs/>
          <w:sz w:val="36"/>
          <w:szCs w:val="36"/>
          <w:highlight w:val="none"/>
        </w:rPr>
        <w:br w:type="page"/>
      </w:r>
    </w:p>
    <w:p>
      <w:pPr>
        <w:spacing w:line="560" w:lineRule="exact"/>
        <w:ind w:left="1216" w:leftChars="1" w:hanging="1214" w:hangingChars="576"/>
        <w:jc w:val="left"/>
        <w:rPr>
          <w:b/>
          <w:szCs w:val="21"/>
          <w:highlight w:val="none"/>
        </w:rPr>
      </w:pPr>
      <w:r>
        <w:rPr>
          <w:rFonts w:hint="eastAsia"/>
          <w:b/>
          <w:szCs w:val="21"/>
          <w:highlight w:val="none"/>
        </w:rPr>
        <w:t>附件3、</w:t>
      </w:r>
    </w:p>
    <w:p>
      <w:pPr>
        <w:spacing w:before="312" w:beforeLines="100" w:after="312" w:afterLines="100"/>
        <w:jc w:val="center"/>
        <w:rPr>
          <w:rFonts w:ascii="仿宋" w:hAnsi="仿宋" w:eastAsia="仿宋" w:cs="仿宋"/>
          <w:b/>
          <w:bCs/>
          <w:sz w:val="32"/>
          <w:szCs w:val="28"/>
          <w:highlight w:val="none"/>
        </w:rPr>
      </w:pPr>
      <w:r>
        <w:rPr>
          <w:rFonts w:hint="eastAsia" w:ascii="仿宋" w:hAnsi="仿宋" w:eastAsia="仿宋" w:cs="仿宋"/>
          <w:b/>
          <w:bCs/>
          <w:sz w:val="32"/>
          <w:szCs w:val="28"/>
          <w:highlight w:val="none"/>
        </w:rPr>
        <w:t>保证承诺书</w:t>
      </w:r>
    </w:p>
    <w:p>
      <w:pPr>
        <w:keepNext w:val="0"/>
        <w:keepLines w:val="0"/>
        <w:pageBreakBefore w:val="0"/>
        <w:kinsoku/>
        <w:wordWrap/>
        <w:overflowPunct/>
        <w:topLinePunct w:val="0"/>
        <w:autoSpaceDE/>
        <w:autoSpaceDN/>
        <w:bidi w:val="0"/>
        <w:spacing w:before="312" w:beforeLines="100" w:after="312" w:afterLines="100" w:line="400" w:lineRule="exact"/>
        <w:textAlignment w:val="auto"/>
        <w:rPr>
          <w:rFonts w:ascii="仿宋" w:hAnsi="仿宋" w:eastAsia="仿宋" w:cs="仿宋"/>
          <w:b/>
          <w:bCs/>
          <w:sz w:val="28"/>
          <w:szCs w:val="28"/>
          <w:highlight w:val="none"/>
        </w:rPr>
      </w:pPr>
      <w:r>
        <w:rPr>
          <w:rFonts w:hint="eastAsia" w:ascii="仿宋" w:hAnsi="仿宋" w:eastAsia="仿宋" w:cs="仿宋"/>
          <w:b/>
          <w:bCs/>
          <w:sz w:val="28"/>
          <w:szCs w:val="28"/>
          <w:highlight w:val="none"/>
        </w:rPr>
        <w:t>致</w:t>
      </w:r>
      <w:r>
        <w:rPr>
          <w:rFonts w:hint="eastAsia" w:ascii="仿宋" w:hAnsi="仿宋" w:eastAsia="仿宋" w:cs="仿宋"/>
          <w:b/>
          <w:bCs/>
          <w:sz w:val="28"/>
          <w:szCs w:val="28"/>
          <w:highlight w:val="none"/>
          <w:u w:val="single"/>
        </w:rPr>
        <w:t xml:space="preserve">     </w:t>
      </w:r>
      <w:r>
        <w:rPr>
          <w:rFonts w:hint="eastAsia" w:ascii="仿宋" w:hAnsi="仿宋" w:eastAsia="仿宋" w:cs="仿宋"/>
          <w:b/>
          <w:bCs/>
          <w:sz w:val="28"/>
          <w:szCs w:val="28"/>
          <w:highlight w:val="none"/>
          <w:u w:val="single"/>
          <w:lang w:val="en-US" w:eastAsia="zh-CN"/>
        </w:rPr>
        <w:t xml:space="preserve">         </w:t>
      </w:r>
      <w:r>
        <w:rPr>
          <w:rFonts w:hint="eastAsia" w:ascii="仿宋" w:hAnsi="仿宋" w:eastAsia="仿宋" w:cs="仿宋"/>
          <w:b/>
          <w:bCs/>
          <w:sz w:val="28"/>
          <w:szCs w:val="28"/>
          <w:highlight w:val="none"/>
          <w:u w:val="single"/>
        </w:rPr>
        <w:t xml:space="preserve"> </w:t>
      </w:r>
      <w:r>
        <w:rPr>
          <w:rFonts w:hint="eastAsia" w:ascii="仿宋" w:hAnsi="仿宋" w:eastAsia="仿宋" w:cs="仿宋"/>
          <w:b/>
          <w:bCs/>
          <w:sz w:val="28"/>
          <w:szCs w:val="28"/>
          <w:highlight w:val="none"/>
        </w:rPr>
        <w:t>：</w:t>
      </w:r>
    </w:p>
    <w:p>
      <w:pPr>
        <w:keepNext w:val="0"/>
        <w:keepLines w:val="0"/>
        <w:pageBreakBefore w:val="0"/>
        <w:kinsoku/>
        <w:wordWrap/>
        <w:overflowPunct/>
        <w:topLinePunct w:val="0"/>
        <w:autoSpaceDE/>
        <w:autoSpaceDN/>
        <w:bidi w:val="0"/>
        <w:spacing w:before="312" w:beforeLines="100" w:after="312" w:afterLines="100" w:line="400" w:lineRule="exact"/>
        <w:ind w:firstLine="480" w:firstLineChars="200"/>
        <w:textAlignment w:val="auto"/>
        <w:rPr>
          <w:rFonts w:ascii="仿宋" w:hAnsi="仿宋" w:eastAsia="仿宋" w:cs="仿宋"/>
          <w:sz w:val="28"/>
          <w:szCs w:val="28"/>
          <w:highlight w:val="none"/>
        </w:rPr>
      </w:pPr>
      <w:r>
        <w:rPr>
          <w:rFonts w:hint="eastAsia"/>
          <w:sz w:val="24"/>
          <w:highlight w:val="none"/>
        </w:rPr>
        <w:t xml:space="preserve"> </w:t>
      </w:r>
      <w:r>
        <w:rPr>
          <w:rFonts w:hint="eastAsia" w:ascii="仿宋" w:hAnsi="仿宋" w:eastAsia="仿宋" w:cs="仿宋"/>
          <w:sz w:val="28"/>
          <w:szCs w:val="28"/>
          <w:highlight w:val="none"/>
        </w:rPr>
        <w:t>保证人***，身份证号码***，系***公司法定代表人/项目负责人。现保证人针对***公司与</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就***项目合作并签订《***合同》（下称主合同）事宜，为确保***公司全面履行其在主合同中的各项责任与义务，保证人自愿为其向</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提供不可撤销的连带保证责任担保，并向</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郑重承诺：</w:t>
      </w:r>
    </w:p>
    <w:p>
      <w:pPr>
        <w:keepNext w:val="0"/>
        <w:keepLines w:val="0"/>
        <w:pageBreakBefore w:val="0"/>
        <w:widowControl/>
        <w:numPr>
          <w:ilvl w:val="0"/>
          <w:numId w:val="1"/>
        </w:numPr>
        <w:kinsoku/>
        <w:wordWrap/>
        <w:overflowPunct/>
        <w:topLinePunct w:val="0"/>
        <w:autoSpaceDE/>
        <w:autoSpaceDN/>
        <w:bidi w:val="0"/>
        <w:adjustRightInd w:val="0"/>
        <w:snapToGrid w:val="0"/>
        <w:spacing w:before="312" w:beforeLines="100" w:after="312" w:afterLines="100" w:line="400" w:lineRule="exact"/>
        <w:ind w:firstLine="562"/>
        <w:jc w:val="left"/>
        <w:textAlignment w:val="auto"/>
        <w:rPr>
          <w:rFonts w:ascii="仿宋_GB2312" w:hAnsi="仿宋" w:eastAsia="仿宋_GB2312" w:cs="仿宋"/>
          <w:sz w:val="28"/>
          <w:szCs w:val="28"/>
          <w:highlight w:val="none"/>
        </w:rPr>
      </w:pPr>
      <w:r>
        <w:rPr>
          <w:rFonts w:hint="eastAsia" w:ascii="仿宋_GB2312" w:hAnsi="仿宋" w:eastAsia="仿宋_GB2312" w:cs="仿宋"/>
          <w:b/>
          <w:bCs/>
          <w:sz w:val="28"/>
          <w:szCs w:val="28"/>
          <w:highlight w:val="none"/>
        </w:rPr>
        <w:t>保证范围</w:t>
      </w:r>
      <w:r>
        <w:rPr>
          <w:rFonts w:hint="eastAsia" w:ascii="宋体" w:hAnsi="宋体"/>
          <w:sz w:val="24"/>
          <w:highlight w:val="none"/>
        </w:rPr>
        <w:t>。</w:t>
      </w:r>
      <w:r>
        <w:rPr>
          <w:rFonts w:hint="eastAsia" w:ascii="仿宋" w:hAnsi="仿宋" w:eastAsia="仿宋" w:cs="仿宋"/>
          <w:sz w:val="28"/>
          <w:szCs w:val="28"/>
          <w:highlight w:val="none"/>
        </w:rPr>
        <w:t>保证人的</w:t>
      </w:r>
      <w:r>
        <w:rPr>
          <w:rFonts w:hint="eastAsia" w:ascii="仿宋_GB2312" w:hAnsi="仿宋" w:eastAsia="仿宋_GB2312" w:cs="仿宋"/>
          <w:sz w:val="28"/>
          <w:szCs w:val="28"/>
          <w:highlight w:val="none"/>
        </w:rPr>
        <w:t>保证范围，为主合同项下</w:t>
      </w:r>
      <w:r>
        <w:rPr>
          <w:rFonts w:hint="eastAsia" w:ascii="仿宋" w:hAnsi="仿宋" w:eastAsia="仿宋" w:cs="仿宋"/>
          <w:sz w:val="28"/>
          <w:szCs w:val="28"/>
          <w:highlight w:val="none"/>
        </w:rPr>
        <w:t>***公司对</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应承担的全部责任、义务、债务等，</w:t>
      </w:r>
      <w:r>
        <w:rPr>
          <w:rFonts w:hint="eastAsia" w:ascii="仿宋_GB2312" w:hAnsi="仿宋" w:eastAsia="仿宋_GB2312" w:cs="仿宋"/>
          <w:sz w:val="28"/>
          <w:szCs w:val="28"/>
          <w:highlight w:val="none"/>
        </w:rPr>
        <w:t>以及为实现债权而支付的各项费用（包括但不限于诉讼费/仲裁费、财产保全费、财产保全服务费、律师费、差旅费、公证费、执行费、公告费等费用）。</w:t>
      </w:r>
    </w:p>
    <w:p>
      <w:pPr>
        <w:keepNext w:val="0"/>
        <w:keepLines w:val="0"/>
        <w:pageBreakBefore w:val="0"/>
        <w:kinsoku/>
        <w:wordWrap/>
        <w:overflowPunct/>
        <w:topLinePunct w:val="0"/>
        <w:autoSpaceDE/>
        <w:autoSpaceDN/>
        <w:bidi w:val="0"/>
        <w:spacing w:before="312" w:beforeLines="100" w:after="312" w:afterLines="100" w:line="400" w:lineRule="exact"/>
        <w:ind w:firstLine="562" w:firstLineChars="200"/>
        <w:textAlignment w:val="auto"/>
        <w:rPr>
          <w:rFonts w:ascii="仿宋_GB2312" w:hAnsi="仿宋" w:eastAsia="仿宋_GB2312" w:cs="仿宋"/>
          <w:sz w:val="28"/>
          <w:szCs w:val="28"/>
          <w:highlight w:val="none"/>
        </w:rPr>
      </w:pPr>
      <w:r>
        <w:rPr>
          <w:rFonts w:hint="eastAsia" w:ascii="仿宋_GB2312" w:hAnsi="仿宋" w:eastAsia="仿宋_GB2312" w:cs="仿宋"/>
          <w:b/>
          <w:bCs/>
          <w:sz w:val="28"/>
          <w:szCs w:val="28"/>
          <w:highlight w:val="none"/>
        </w:rPr>
        <w:t xml:space="preserve"> 二、保证期间。</w:t>
      </w:r>
      <w:r>
        <w:rPr>
          <w:rFonts w:hint="eastAsia" w:ascii="仿宋_GB2312" w:hAnsi="仿宋" w:eastAsia="仿宋_GB2312" w:cs="仿宋"/>
          <w:sz w:val="28"/>
          <w:szCs w:val="28"/>
          <w:highlight w:val="none"/>
        </w:rPr>
        <w:t>保证人的保证期间，为</w:t>
      </w:r>
      <w:r>
        <w:rPr>
          <w:rFonts w:hint="eastAsia" w:ascii="仿宋" w:hAnsi="仿宋" w:eastAsia="仿宋" w:cs="仿宋"/>
          <w:sz w:val="28"/>
          <w:szCs w:val="28"/>
          <w:highlight w:val="none"/>
        </w:rPr>
        <w:t>***公司</w:t>
      </w:r>
      <w:r>
        <w:rPr>
          <w:rFonts w:hint="eastAsia" w:ascii="仿宋_GB2312" w:hAnsi="仿宋" w:eastAsia="仿宋_GB2312" w:cs="仿宋"/>
          <w:sz w:val="28"/>
          <w:szCs w:val="28"/>
          <w:highlight w:val="none"/>
        </w:rPr>
        <w:t>在主合同项下债务履行期限届满后三年；若主合同项下的债务约定分期履行的，则保证期间至</w:t>
      </w:r>
      <w:r>
        <w:rPr>
          <w:rFonts w:hint="eastAsia" w:ascii="仿宋" w:hAnsi="仿宋" w:eastAsia="仿宋" w:cs="仿宋"/>
          <w:sz w:val="28"/>
          <w:szCs w:val="28"/>
          <w:highlight w:val="none"/>
        </w:rPr>
        <w:t>***公司</w:t>
      </w:r>
      <w:r>
        <w:rPr>
          <w:rFonts w:hint="eastAsia" w:ascii="仿宋_GB2312" w:hAnsi="仿宋" w:eastAsia="仿宋_GB2312" w:cs="仿宋"/>
          <w:sz w:val="28"/>
          <w:szCs w:val="28"/>
          <w:highlight w:val="none"/>
        </w:rPr>
        <w:t>在主合同项下最后一期债务履行期限届满后三年。</w:t>
      </w:r>
    </w:p>
    <w:p>
      <w:pPr>
        <w:keepNext w:val="0"/>
        <w:keepLines w:val="0"/>
        <w:pageBreakBefore w:val="0"/>
        <w:kinsoku/>
        <w:wordWrap/>
        <w:overflowPunct/>
        <w:topLinePunct w:val="0"/>
        <w:autoSpaceDE/>
        <w:autoSpaceDN/>
        <w:bidi w:val="0"/>
        <w:spacing w:before="312" w:beforeLines="100" w:after="312" w:afterLines="100" w:line="400" w:lineRule="exact"/>
        <w:ind w:firstLine="562" w:firstLineChars="200"/>
        <w:textAlignment w:val="auto"/>
        <w:rPr>
          <w:rFonts w:ascii="仿宋_GB2312" w:hAnsi="仿宋" w:eastAsia="仿宋_GB2312" w:cs="仿宋"/>
          <w:sz w:val="28"/>
          <w:szCs w:val="28"/>
          <w:highlight w:val="none"/>
        </w:rPr>
      </w:pPr>
      <w:r>
        <w:rPr>
          <w:rFonts w:hint="eastAsia" w:ascii="仿宋_GB2312" w:hAnsi="仿宋" w:eastAsia="仿宋_GB2312" w:cs="仿宋"/>
          <w:b/>
          <w:bCs/>
          <w:sz w:val="28"/>
          <w:szCs w:val="28"/>
          <w:highlight w:val="none"/>
        </w:rPr>
        <w:t>三、保证方式。</w:t>
      </w:r>
      <w:r>
        <w:rPr>
          <w:rFonts w:hint="eastAsia" w:ascii="仿宋_GB2312" w:hAnsi="仿宋" w:eastAsia="仿宋_GB2312" w:cs="仿宋"/>
          <w:sz w:val="28"/>
          <w:szCs w:val="28"/>
          <w:highlight w:val="none"/>
        </w:rPr>
        <w:t>保证人承担独立的、不可撤销的、连带责任保证担保。任何情况下，不因主合同无效、撤销等等而影响本承诺书的效力。</w:t>
      </w:r>
    </w:p>
    <w:p>
      <w:pPr>
        <w:keepNext w:val="0"/>
        <w:keepLines w:val="0"/>
        <w:pageBreakBefore w:val="0"/>
        <w:kinsoku/>
        <w:wordWrap/>
        <w:overflowPunct/>
        <w:topLinePunct w:val="0"/>
        <w:autoSpaceDE/>
        <w:autoSpaceDN/>
        <w:bidi w:val="0"/>
        <w:spacing w:before="312" w:beforeLines="100" w:after="312" w:afterLines="100" w:line="400" w:lineRule="exact"/>
        <w:ind w:firstLine="560" w:firstLineChars="200"/>
        <w:textAlignment w:val="auto"/>
        <w:rPr>
          <w:rFonts w:ascii="仿宋" w:hAnsi="仿宋" w:eastAsia="仿宋" w:cs="仿宋"/>
          <w:sz w:val="28"/>
          <w:szCs w:val="28"/>
          <w:highlight w:val="none"/>
        </w:rPr>
      </w:pPr>
      <w:r>
        <w:rPr>
          <w:rFonts w:hint="eastAsia" w:ascii="仿宋_GB2312" w:hAnsi="仿宋" w:eastAsia="仿宋_GB2312" w:cs="仿宋"/>
          <w:sz w:val="28"/>
          <w:szCs w:val="28"/>
          <w:highlight w:val="none"/>
        </w:rPr>
        <w:t>四、保证人</w:t>
      </w:r>
      <w:r>
        <w:rPr>
          <w:rFonts w:hint="eastAsia" w:ascii="仿宋" w:hAnsi="仿宋" w:eastAsia="仿宋" w:cs="仿宋"/>
          <w:sz w:val="28"/>
          <w:szCs w:val="28"/>
          <w:highlight w:val="none"/>
        </w:rPr>
        <w:t>承诺，无论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是否对被担保债权享有其他担保（包括但不限于保证、抵押、质押等），保证人在本承诺书项下的保证责任均不因此减免。</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均可直接要求保证人依照本承诺书约定承担保证责任，保证人不提出任何异议。</w:t>
      </w:r>
    </w:p>
    <w:p>
      <w:pPr>
        <w:keepNext w:val="0"/>
        <w:keepLines w:val="0"/>
        <w:pageBreakBefore w:val="0"/>
        <w:kinsoku/>
        <w:wordWrap/>
        <w:overflowPunct/>
        <w:topLinePunct w:val="0"/>
        <w:autoSpaceDE/>
        <w:autoSpaceDN/>
        <w:bidi w:val="0"/>
        <w:spacing w:before="312" w:beforeLines="100" w:after="312" w:afterLines="100" w:line="4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 xml:space="preserve">五、保证人是具备完全民事行为能力的自然人，保证人为签订本承诺书提供的所有文件、信息及签字均真实、完整、有效 。 </w:t>
      </w:r>
    </w:p>
    <w:p>
      <w:pPr>
        <w:keepNext w:val="0"/>
        <w:keepLines w:val="0"/>
        <w:pageBreakBefore w:val="0"/>
        <w:kinsoku/>
        <w:wordWrap/>
        <w:overflowPunct/>
        <w:topLinePunct w:val="0"/>
        <w:autoSpaceDE/>
        <w:autoSpaceDN/>
        <w:bidi w:val="0"/>
        <w:spacing w:before="312" w:beforeLines="100" w:after="312" w:afterLines="100" w:line="400" w:lineRule="exact"/>
        <w:ind w:firstLine="562" w:firstLineChars="200"/>
        <w:textAlignment w:val="auto"/>
        <w:rPr>
          <w:rFonts w:ascii="仿宋" w:hAnsi="仿宋" w:eastAsia="仿宋" w:cs="仿宋"/>
          <w:b/>
          <w:bCs/>
          <w:sz w:val="28"/>
          <w:szCs w:val="28"/>
          <w:highlight w:val="none"/>
        </w:rPr>
      </w:pPr>
      <w:r>
        <w:rPr>
          <w:rFonts w:hint="eastAsia" w:ascii="仿宋" w:hAnsi="仿宋" w:eastAsia="仿宋" w:cs="仿宋"/>
          <w:b/>
          <w:bCs/>
          <w:sz w:val="28"/>
          <w:szCs w:val="28"/>
          <w:highlight w:val="none"/>
        </w:rPr>
        <w:t>六、保证人已充分理解并全面认可主合同及本承诺书的所有条款内容，并承诺任何情况下不得对其提出任何异议。</w:t>
      </w:r>
    </w:p>
    <w:p>
      <w:pPr>
        <w:pStyle w:val="12"/>
        <w:keepNext w:val="0"/>
        <w:keepLines w:val="0"/>
        <w:pageBreakBefore w:val="0"/>
        <w:kinsoku/>
        <w:wordWrap/>
        <w:overflowPunct/>
        <w:topLinePunct w:val="0"/>
        <w:autoSpaceDE/>
        <w:autoSpaceDN/>
        <w:bidi w:val="0"/>
        <w:spacing w:before="312" w:beforeLines="100" w:after="312" w:afterLines="100" w:line="400" w:lineRule="exact"/>
        <w:ind w:left="360" w:firstLine="0" w:firstLineChars="0"/>
        <w:textAlignment w:val="auto"/>
        <w:rPr>
          <w:rFonts w:ascii="仿宋_GB2312" w:hAnsi="仿宋" w:eastAsia="仿宋_GB2312" w:cs="仿宋"/>
          <w:sz w:val="28"/>
          <w:szCs w:val="28"/>
          <w:highlight w:val="none"/>
        </w:rPr>
      </w:pPr>
      <w:r>
        <w:rPr>
          <w:rFonts w:hint="eastAsia" w:ascii="仿宋_GB2312" w:hAnsi="仿宋" w:eastAsia="仿宋_GB2312" w:cs="仿宋"/>
          <w:sz w:val="28"/>
          <w:szCs w:val="28"/>
          <w:highlight w:val="none"/>
        </w:rPr>
        <w:t xml:space="preserve"> </w:t>
      </w:r>
      <w:r>
        <w:rPr>
          <w:rFonts w:hint="eastAsia" w:ascii="宋体" w:hAnsi="宋体"/>
          <w:sz w:val="24"/>
          <w:highlight w:val="none"/>
        </w:rPr>
        <w:t xml:space="preserve">                                           </w:t>
      </w:r>
      <w:r>
        <w:rPr>
          <w:rFonts w:hint="eastAsia" w:ascii="仿宋_GB2312" w:hAnsi="仿宋" w:eastAsia="仿宋_GB2312" w:cs="仿宋"/>
          <w:sz w:val="28"/>
          <w:szCs w:val="28"/>
          <w:highlight w:val="none"/>
        </w:rPr>
        <w:t>保证人：</w:t>
      </w:r>
    </w:p>
    <w:p>
      <w:pPr>
        <w:keepNext w:val="0"/>
        <w:keepLines w:val="0"/>
        <w:pageBreakBefore w:val="0"/>
        <w:kinsoku/>
        <w:wordWrap/>
        <w:overflowPunct/>
        <w:topLinePunct w:val="0"/>
        <w:autoSpaceDE/>
        <w:autoSpaceDN/>
        <w:bidi w:val="0"/>
        <w:spacing w:before="312" w:beforeLines="100" w:after="312" w:afterLines="100" w:line="400" w:lineRule="exact"/>
        <w:textAlignment w:val="auto"/>
        <w:rPr>
          <w:rFonts w:ascii="仿宋_GB2312" w:hAnsi="仿宋" w:eastAsia="仿宋_GB2312" w:cs="仿宋"/>
          <w:sz w:val="28"/>
          <w:szCs w:val="28"/>
          <w:highlight w:val="none"/>
        </w:rPr>
      </w:pPr>
      <w:r>
        <w:rPr>
          <w:rFonts w:hint="eastAsia" w:ascii="仿宋_GB2312" w:hAnsi="仿宋" w:eastAsia="仿宋_GB2312" w:cs="仿宋"/>
          <w:sz w:val="28"/>
          <w:szCs w:val="28"/>
          <w:highlight w:val="none"/>
        </w:rPr>
        <w:t xml:space="preserve">                                        日期：</w:t>
      </w:r>
    </w:p>
    <w:p>
      <w:pPr>
        <w:spacing w:line="360" w:lineRule="auto"/>
        <w:rPr>
          <w:b/>
          <w:color w:val="000000" w:themeColor="text1"/>
          <w:sz w:val="32"/>
          <w:szCs w:val="32"/>
          <w:highlight w:val="none"/>
          <w14:textFill>
            <w14:solidFill>
              <w14:schemeClr w14:val="tx1"/>
            </w14:solidFill>
          </w14:textFill>
        </w:rPr>
      </w:pPr>
      <w:r>
        <w:rPr>
          <w:rFonts w:hint="eastAsia"/>
          <w:b/>
          <w:color w:val="000000" w:themeColor="text1"/>
          <w:sz w:val="32"/>
          <w:szCs w:val="32"/>
          <w:highlight w:val="none"/>
          <w14:textFill>
            <w14:solidFill>
              <w14:schemeClr w14:val="tx1"/>
            </w14:solidFill>
          </w14:textFill>
        </w:rPr>
        <w:t>附件二、投标文件主要格式</w:t>
      </w:r>
    </w:p>
    <w:p>
      <w:pPr>
        <w:pStyle w:val="13"/>
        <w:spacing w:beforeAutospacing="0" w:afterAutospacing="0" w:line="360" w:lineRule="auto"/>
        <w:ind w:left="-1" w:leftChars="-1" w:right="275" w:rightChars="131" w:hanging="1"/>
        <w:jc w:val="center"/>
        <w:outlineLvl w:val="1"/>
        <w:rPr>
          <w:b/>
          <w:color w:val="000000" w:themeColor="text1"/>
          <w:kern w:val="2"/>
          <w:sz w:val="28"/>
          <w:szCs w:val="28"/>
          <w:highlight w:val="none"/>
          <w14:textFill>
            <w14:solidFill>
              <w14:schemeClr w14:val="tx1"/>
            </w14:solidFill>
          </w14:textFill>
        </w:rPr>
      </w:pPr>
      <w:bookmarkStart w:id="0" w:name="_Toc279088442"/>
    </w:p>
    <w:bookmarkEnd w:id="0"/>
    <w:p>
      <w:pPr>
        <w:pStyle w:val="13"/>
        <w:spacing w:beforeAutospacing="0" w:afterAutospacing="0" w:line="360" w:lineRule="auto"/>
        <w:ind w:left="-1" w:leftChars="-1" w:right="275" w:rightChars="131" w:hanging="1"/>
        <w:jc w:val="center"/>
        <w:outlineLvl w:val="1"/>
        <w:rPr>
          <w:b/>
          <w:color w:val="000000" w:themeColor="text1"/>
          <w:kern w:val="2"/>
          <w:sz w:val="28"/>
          <w:szCs w:val="28"/>
          <w:highlight w:val="none"/>
          <w14:textFill>
            <w14:solidFill>
              <w14:schemeClr w14:val="tx1"/>
            </w14:solidFill>
          </w14:textFill>
        </w:rPr>
      </w:pPr>
      <w:r>
        <w:rPr>
          <w:rFonts w:hint="eastAsia"/>
          <w:b/>
          <w:color w:val="000000" w:themeColor="text1"/>
          <w:kern w:val="2"/>
          <w:sz w:val="28"/>
          <w:szCs w:val="28"/>
          <w:highlight w:val="none"/>
          <w14:textFill>
            <w14:solidFill>
              <w14:schemeClr w14:val="tx1"/>
            </w14:solidFill>
          </w14:textFill>
        </w:rPr>
        <w:t>投标文件封面</w:t>
      </w:r>
    </w:p>
    <w:p>
      <w:pPr>
        <w:spacing w:line="360" w:lineRule="auto"/>
        <w:ind w:left="-1" w:leftChars="-1" w:right="275" w:rightChars="131" w:hanging="1"/>
        <w:jc w:val="center"/>
        <w:outlineLvl w:val="0"/>
        <w:rPr>
          <w:rFonts w:ascii="宋体" w:hAnsi="宋体"/>
          <w:b/>
          <w:bCs/>
          <w:color w:val="000000" w:themeColor="text1"/>
          <w:sz w:val="32"/>
          <w:szCs w:val="32"/>
          <w:highlight w:val="none"/>
          <w14:textFill>
            <w14:solidFill>
              <w14:schemeClr w14:val="tx1"/>
            </w14:solidFill>
          </w14:textFill>
        </w:rPr>
      </w:pPr>
    </w:p>
    <w:p>
      <w:pPr>
        <w:adjustRightInd w:val="0"/>
        <w:snapToGrid w:val="0"/>
        <w:spacing w:before="62" w:beforeLines="20" w:after="62" w:afterLines="20" w:line="540" w:lineRule="exact"/>
        <w:ind w:left="-1" w:leftChars="-1" w:hanging="1"/>
        <w:jc w:val="center"/>
        <w:rPr>
          <w:rFonts w:ascii="宋体" w:hAnsi="宋体"/>
          <w:b/>
          <w:color w:val="000000" w:themeColor="text1"/>
          <w:sz w:val="28"/>
          <w:szCs w:val="28"/>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b/>
          <w:color w:val="000000" w:themeColor="text1"/>
          <w:sz w:val="28"/>
          <w:szCs w:val="28"/>
          <w:highlight w:val="none"/>
          <w14:textFill>
            <w14:solidFill>
              <w14:schemeClr w14:val="tx1"/>
            </w14:solidFill>
          </w14:textFill>
        </w:rPr>
        <w:t>项目采购招标</w:t>
      </w:r>
    </w:p>
    <w:p>
      <w:pPr>
        <w:pStyle w:val="5"/>
        <w:adjustRightInd w:val="0"/>
        <w:snapToGrid w:val="0"/>
        <w:spacing w:before="62" w:beforeLines="20" w:after="62" w:afterLines="20" w:line="540" w:lineRule="exact"/>
        <w:ind w:left="-1" w:leftChars="-1" w:hanging="1"/>
        <w:rPr>
          <w:rFonts w:ascii="宋体" w:hAnsi="宋体"/>
          <w:b/>
          <w:color w:val="000000" w:themeColor="text1"/>
          <w:sz w:val="24"/>
          <w:highlight w:val="none"/>
          <w14:textFill>
            <w14:solidFill>
              <w14:schemeClr w14:val="tx1"/>
            </w14:solidFill>
          </w14:textFill>
        </w:rPr>
      </w:pPr>
    </w:p>
    <w:p>
      <w:pPr>
        <w:pStyle w:val="5"/>
        <w:adjustRightInd w:val="0"/>
        <w:snapToGrid w:val="0"/>
        <w:spacing w:before="62" w:beforeLines="20" w:after="62" w:afterLines="20" w:line="540" w:lineRule="exact"/>
        <w:ind w:left="-1" w:leftChars="-1" w:hanging="1"/>
        <w:rPr>
          <w:rFonts w:ascii="宋体" w:hAnsi="宋体"/>
          <w:b/>
          <w:color w:val="000000" w:themeColor="text1"/>
          <w:sz w:val="24"/>
          <w:highlight w:val="none"/>
          <w14:textFill>
            <w14:solidFill>
              <w14:schemeClr w14:val="tx1"/>
            </w14:solidFill>
          </w14:textFill>
        </w:rPr>
      </w:pPr>
    </w:p>
    <w:p>
      <w:pPr>
        <w:pStyle w:val="2"/>
        <w:adjustRightInd w:val="0"/>
        <w:snapToGrid w:val="0"/>
        <w:spacing w:before="62" w:beforeLines="20" w:after="62" w:afterLines="20" w:line="540" w:lineRule="exact"/>
        <w:ind w:left="-1" w:leftChars="-1" w:hanging="1"/>
        <w:jc w:val="center"/>
        <w:rPr>
          <w:rFonts w:hint="eastAsia" w:ascii="宋体" w:hAnsi="宋体"/>
          <w:color w:val="000000" w:themeColor="text1"/>
          <w:sz w:val="52"/>
          <w:szCs w:val="52"/>
          <w:highlight w:val="none"/>
          <w14:textFill>
            <w14:solidFill>
              <w14:schemeClr w14:val="tx1"/>
            </w14:solidFill>
          </w14:textFill>
        </w:rPr>
      </w:pPr>
      <w:r>
        <w:rPr>
          <w:rFonts w:hint="eastAsia" w:ascii="宋体" w:hAnsi="宋体"/>
          <w:color w:val="000000" w:themeColor="text1"/>
          <w:sz w:val="52"/>
          <w:szCs w:val="52"/>
          <w:highlight w:val="none"/>
          <w14:textFill>
            <w14:solidFill>
              <w14:schemeClr w14:val="tx1"/>
            </w14:solidFill>
          </w14:textFill>
        </w:rPr>
        <w:t>投标文件</w:t>
      </w:r>
    </w:p>
    <w:p>
      <w:pPr>
        <w:pStyle w:val="2"/>
        <w:adjustRightInd w:val="0"/>
        <w:snapToGrid w:val="0"/>
        <w:spacing w:before="62" w:beforeLines="20" w:after="62" w:afterLines="20" w:line="540" w:lineRule="exact"/>
        <w:ind w:left="-1" w:leftChars="-1" w:hanging="1"/>
        <w:jc w:val="center"/>
        <w:rPr>
          <w:rFonts w:ascii="宋体" w:hAnsi="宋体"/>
          <w:color w:val="000000" w:themeColor="text1"/>
          <w:sz w:val="52"/>
          <w:szCs w:val="52"/>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招标编号：</w:t>
      </w:r>
      <w:r>
        <w:rPr>
          <w:rFonts w:hint="eastAsia" w:ascii="宋体" w:hAnsi="宋体"/>
          <w:color w:val="000000" w:themeColor="text1"/>
          <w:sz w:val="24"/>
          <w:highlight w:val="none"/>
          <w:u w:val="single"/>
          <w14:textFill>
            <w14:solidFill>
              <w14:schemeClr w14:val="tx1"/>
            </w14:solidFill>
          </w14:textFill>
        </w:rPr>
        <w:t xml:space="preserve">             </w:t>
      </w:r>
    </w:p>
    <w:p>
      <w:pPr>
        <w:pStyle w:val="2"/>
        <w:adjustRightInd w:val="0"/>
        <w:snapToGrid w:val="0"/>
        <w:spacing w:before="62" w:beforeLines="20" w:after="62" w:afterLines="20" w:line="540" w:lineRule="exact"/>
        <w:ind w:left="-1" w:leftChars="-1" w:hanging="1"/>
        <w:jc w:val="center"/>
        <w:rPr>
          <w:rFonts w:ascii="宋体" w:hAnsi="宋体"/>
          <w:color w:val="000000" w:themeColor="text1"/>
          <w:sz w:val="24"/>
          <w:highlight w:val="none"/>
          <w14:textFill>
            <w14:solidFill>
              <w14:schemeClr w14:val="tx1"/>
            </w14:solidFill>
          </w14:textFill>
        </w:rPr>
      </w:pPr>
    </w:p>
    <w:p>
      <w:pPr>
        <w:pStyle w:val="2"/>
        <w:adjustRightInd w:val="0"/>
        <w:snapToGrid w:val="0"/>
        <w:spacing w:before="62" w:beforeLines="20" w:after="62" w:afterLines="20" w:line="540" w:lineRule="exact"/>
        <w:ind w:left="-1" w:leftChars="-1" w:hanging="1"/>
        <w:jc w:val="center"/>
        <w:rPr>
          <w:rFonts w:ascii="宋体" w:hAnsi="宋体"/>
          <w:color w:val="000000" w:themeColor="text1"/>
          <w:sz w:val="24"/>
          <w:highlight w:val="none"/>
          <w14:textFill>
            <w14:solidFill>
              <w14:schemeClr w14:val="tx1"/>
            </w14:solidFill>
          </w14:textFill>
        </w:rPr>
      </w:pPr>
    </w:p>
    <w:p>
      <w:pPr>
        <w:pStyle w:val="2"/>
        <w:adjustRightInd w:val="0"/>
        <w:snapToGrid w:val="0"/>
        <w:spacing w:before="62" w:beforeLines="20" w:after="62" w:afterLines="20" w:line="540" w:lineRule="exact"/>
        <w:ind w:left="-1" w:leftChars="-1" w:hanging="1"/>
        <w:jc w:val="center"/>
        <w:rPr>
          <w:rFonts w:ascii="宋体" w:hAnsi="宋体"/>
          <w:color w:val="000000" w:themeColor="text1"/>
          <w:sz w:val="24"/>
          <w:highlight w:val="none"/>
          <w14:textFill>
            <w14:solidFill>
              <w14:schemeClr w14:val="tx1"/>
            </w14:solidFill>
          </w14:textFill>
        </w:rPr>
      </w:pPr>
    </w:p>
    <w:p>
      <w:pPr>
        <w:pStyle w:val="2"/>
        <w:adjustRightInd w:val="0"/>
        <w:snapToGrid w:val="0"/>
        <w:spacing w:before="62" w:beforeLines="20" w:after="62" w:afterLines="20" w:line="540" w:lineRule="exact"/>
        <w:ind w:left="-1" w:leftChars="-1" w:hanging="1"/>
        <w:jc w:val="center"/>
        <w:rPr>
          <w:rFonts w:ascii="宋体" w:hAnsi="宋体"/>
          <w:color w:val="000000" w:themeColor="text1"/>
          <w:sz w:val="24"/>
          <w:highlight w:val="none"/>
          <w14:textFill>
            <w14:solidFill>
              <w14:schemeClr w14:val="tx1"/>
            </w14:solidFill>
          </w14:textFill>
        </w:rPr>
      </w:pPr>
    </w:p>
    <w:p>
      <w:pPr>
        <w:pStyle w:val="6"/>
        <w:adjustRightInd w:val="0"/>
        <w:snapToGrid w:val="0"/>
        <w:spacing w:before="62" w:beforeLines="20" w:after="62" w:afterLines="20" w:line="540" w:lineRule="exact"/>
        <w:ind w:left="-1" w:leftChars="-1" w:hanging="1" w:firstLineChars="0"/>
        <w:rPr>
          <w:rFonts w:ascii="宋体" w:hAnsi="宋体"/>
          <w:b/>
          <w:bCs/>
          <w:color w:val="000000" w:themeColor="text1"/>
          <w:sz w:val="28"/>
          <w:szCs w:val="28"/>
          <w:highlight w:val="none"/>
          <w:u w:val="single"/>
          <w14:textFill>
            <w14:solidFill>
              <w14:schemeClr w14:val="tx1"/>
            </w14:solidFill>
          </w14:textFill>
        </w:rPr>
      </w:pPr>
      <w:r>
        <w:rPr>
          <w:rFonts w:hint="eastAsia" w:ascii="宋体" w:hAnsi="宋体"/>
          <w:b/>
          <w:bCs/>
          <w:color w:val="000000" w:themeColor="text1"/>
          <w:sz w:val="28"/>
          <w:szCs w:val="28"/>
          <w:highlight w:val="none"/>
          <w14:textFill>
            <w14:solidFill>
              <w14:schemeClr w14:val="tx1"/>
            </w14:solidFill>
          </w14:textFill>
        </w:rPr>
        <w:t>项目名称：</w:t>
      </w:r>
      <w:r>
        <w:rPr>
          <w:rFonts w:hint="eastAsia" w:ascii="宋体" w:hAnsi="宋体"/>
          <w:b/>
          <w:bCs/>
          <w:color w:val="000000" w:themeColor="text1"/>
          <w:sz w:val="28"/>
          <w:szCs w:val="28"/>
          <w:highlight w:val="none"/>
          <w:u w:val="single"/>
          <w14:textFill>
            <w14:solidFill>
              <w14:schemeClr w14:val="tx1"/>
            </w14:solidFill>
          </w14:textFill>
        </w:rPr>
        <w:tab/>
      </w:r>
      <w:r>
        <w:rPr>
          <w:rFonts w:hint="eastAsia" w:ascii="宋体" w:hAnsi="宋体" w:cs="宋体"/>
          <w:color w:val="000000" w:themeColor="text1"/>
          <w:sz w:val="28"/>
          <w:szCs w:val="28"/>
          <w:highlight w:val="none"/>
          <w:u w:val="single"/>
          <w:shd w:val="clear" w:color="auto" w:fill="FFFFFF"/>
          <w14:textFill>
            <w14:solidFill>
              <w14:schemeClr w14:val="tx1"/>
            </w14:solidFill>
          </w14:textFill>
        </w:rPr>
        <w:t>新华集团测绘单位采购项目</w:t>
      </w:r>
      <w:r>
        <w:rPr>
          <w:rFonts w:hint="eastAsia" w:ascii="宋体" w:hAnsi="宋体"/>
          <w:color w:val="000000" w:themeColor="text1"/>
          <w:sz w:val="24"/>
          <w:highlight w:val="none"/>
          <w:u w:val="single"/>
          <w14:textFill>
            <w14:solidFill>
              <w14:schemeClr w14:val="tx1"/>
            </w14:solidFill>
          </w14:textFill>
        </w:rPr>
        <w:t xml:space="preserve">           </w:t>
      </w:r>
    </w:p>
    <w:p>
      <w:pPr>
        <w:pStyle w:val="6"/>
        <w:adjustRightInd w:val="0"/>
        <w:snapToGrid w:val="0"/>
        <w:spacing w:before="62" w:beforeLines="20" w:after="62" w:afterLines="20" w:line="540" w:lineRule="exact"/>
        <w:ind w:left="-1" w:leftChars="-1" w:hanging="1" w:firstLineChars="0"/>
        <w:rPr>
          <w:rFonts w:ascii="宋体" w:hAnsi="宋体"/>
          <w:b/>
          <w:bCs/>
          <w:color w:val="000000" w:themeColor="text1"/>
          <w:sz w:val="28"/>
          <w:szCs w:val="28"/>
          <w:highlight w:val="none"/>
          <w14:textFill>
            <w14:solidFill>
              <w14:schemeClr w14:val="tx1"/>
            </w14:solidFill>
          </w14:textFill>
        </w:rPr>
      </w:pPr>
      <w:r>
        <w:rPr>
          <w:rFonts w:hint="eastAsia" w:ascii="宋体" w:hAnsi="宋体"/>
          <w:b/>
          <w:bCs/>
          <w:color w:val="000000" w:themeColor="text1"/>
          <w:sz w:val="28"/>
          <w:szCs w:val="28"/>
          <w:highlight w:val="none"/>
          <w14:textFill>
            <w14:solidFill>
              <w14:schemeClr w14:val="tx1"/>
            </w14:solidFill>
          </w14:textFill>
        </w:rPr>
        <w:t>投标文件内容：</w:t>
      </w:r>
      <w:r>
        <w:rPr>
          <w:rFonts w:hint="eastAsia" w:ascii="宋体" w:hAnsi="宋体" w:cs="宋体"/>
          <w:color w:val="000000" w:themeColor="text1"/>
          <w:sz w:val="28"/>
          <w:szCs w:val="28"/>
          <w:highlight w:val="none"/>
          <w:u w:val="single"/>
          <w:shd w:val="clear" w:color="auto" w:fill="FFFFFF"/>
          <w:lang w:val="en-US" w:eastAsia="zh-CN"/>
          <w14:textFill>
            <w14:solidFill>
              <w14:schemeClr w14:val="tx1"/>
            </w14:solidFill>
          </w14:textFill>
        </w:rPr>
        <w:t xml:space="preserve">                             </w:t>
      </w:r>
      <w:r>
        <w:rPr>
          <w:rFonts w:hint="eastAsia" w:ascii="宋体" w:hAnsi="宋体"/>
          <w:b/>
          <w:bCs/>
          <w:color w:val="000000" w:themeColor="text1"/>
          <w:sz w:val="28"/>
          <w:szCs w:val="28"/>
          <w:highlight w:val="none"/>
          <w:u w:val="single"/>
          <w14:textFill>
            <w14:solidFill>
              <w14:schemeClr w14:val="tx1"/>
            </w14:solidFill>
          </w14:textFill>
        </w:rPr>
        <w:tab/>
      </w:r>
    </w:p>
    <w:p>
      <w:pPr>
        <w:pStyle w:val="6"/>
        <w:adjustRightInd w:val="0"/>
        <w:snapToGrid w:val="0"/>
        <w:spacing w:before="62" w:beforeLines="20" w:after="62" w:afterLines="20" w:line="540" w:lineRule="exact"/>
        <w:ind w:left="-1" w:leftChars="-1" w:hanging="1" w:firstLineChars="0"/>
        <w:rPr>
          <w:rFonts w:hint="default" w:ascii="宋体" w:hAnsi="宋体" w:eastAsiaTheme="minorEastAsia"/>
          <w:b/>
          <w:bCs/>
          <w:color w:val="000000" w:themeColor="text1"/>
          <w:sz w:val="28"/>
          <w:szCs w:val="28"/>
          <w:highlight w:val="none"/>
          <w:u w:val="single"/>
          <w:lang w:val="en-US" w:eastAsia="zh-CN"/>
          <w14:textFill>
            <w14:solidFill>
              <w14:schemeClr w14:val="tx1"/>
            </w14:solidFill>
          </w14:textFill>
        </w:rPr>
      </w:pPr>
      <w:r>
        <w:rPr>
          <w:rFonts w:hint="eastAsia" w:ascii="宋体" w:hAnsi="宋体"/>
          <w:b/>
          <w:bCs/>
          <w:color w:val="000000" w:themeColor="text1"/>
          <w:sz w:val="28"/>
          <w:szCs w:val="28"/>
          <w:highlight w:val="none"/>
          <w14:textFill>
            <w14:solidFill>
              <w14:schemeClr w14:val="tx1"/>
            </w14:solidFill>
          </w14:textFill>
        </w:rPr>
        <w:t>投标人：</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b/>
          <w:bCs/>
          <w:color w:val="000000" w:themeColor="text1"/>
          <w:sz w:val="28"/>
          <w:szCs w:val="28"/>
          <w:highlight w:val="none"/>
          <w:u w:val="single"/>
          <w14:textFill>
            <w14:solidFill>
              <w14:schemeClr w14:val="tx1"/>
            </w14:solidFill>
          </w14:textFill>
        </w:rPr>
        <w:t>（盖公章）</w:t>
      </w:r>
      <w:r>
        <w:rPr>
          <w:rFonts w:hint="eastAsia" w:ascii="宋体" w:hAnsi="宋体"/>
          <w:b/>
          <w:bCs/>
          <w:color w:val="000000" w:themeColor="text1"/>
          <w:sz w:val="28"/>
          <w:szCs w:val="28"/>
          <w:highlight w:val="none"/>
          <w:u w:val="single"/>
          <w:lang w:val="en-US" w:eastAsia="zh-CN"/>
          <w14:textFill>
            <w14:solidFill>
              <w14:schemeClr w14:val="tx1"/>
            </w14:solidFill>
          </w14:textFill>
        </w:rPr>
        <w:t xml:space="preserve">               </w:t>
      </w:r>
    </w:p>
    <w:p>
      <w:pPr>
        <w:pStyle w:val="6"/>
        <w:adjustRightInd w:val="0"/>
        <w:snapToGrid w:val="0"/>
        <w:spacing w:before="62" w:beforeLines="20" w:after="62" w:afterLines="20" w:line="540" w:lineRule="exact"/>
        <w:ind w:left="-1" w:leftChars="-1" w:hanging="1" w:firstLineChars="0"/>
        <w:rPr>
          <w:rFonts w:hint="eastAsia" w:ascii="宋体" w:hAnsi="宋体"/>
          <w:b/>
          <w:bCs/>
          <w:color w:val="000000" w:themeColor="text1"/>
          <w:sz w:val="28"/>
          <w:szCs w:val="28"/>
          <w:highlight w:val="none"/>
          <w:u w:val="single"/>
          <w14:textFill>
            <w14:solidFill>
              <w14:schemeClr w14:val="tx1"/>
            </w14:solidFill>
          </w14:textFill>
        </w:rPr>
      </w:pPr>
      <w:r>
        <w:rPr>
          <w:rFonts w:hint="eastAsia" w:ascii="宋体" w:hAnsi="宋体"/>
          <w:b/>
          <w:bCs/>
          <w:color w:val="000000" w:themeColor="text1"/>
          <w:sz w:val="28"/>
          <w:szCs w:val="28"/>
          <w:highlight w:val="none"/>
          <w14:textFill>
            <w14:solidFill>
              <w14:schemeClr w14:val="tx1"/>
            </w14:solidFill>
          </w14:textFill>
        </w:rPr>
        <w:t>法定代表人或代理人：</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b/>
          <w:bCs/>
          <w:color w:val="000000" w:themeColor="text1"/>
          <w:sz w:val="28"/>
          <w:szCs w:val="28"/>
          <w:highlight w:val="none"/>
          <w:u w:val="single"/>
          <w14:textFill>
            <w14:solidFill>
              <w14:schemeClr w14:val="tx1"/>
            </w14:solidFill>
          </w14:textFill>
        </w:rPr>
        <w:t>（签字、盖章）</w:t>
      </w:r>
    </w:p>
    <w:p>
      <w:pPr>
        <w:pStyle w:val="6"/>
        <w:adjustRightInd w:val="0"/>
        <w:snapToGrid w:val="0"/>
        <w:spacing w:before="62" w:beforeLines="20" w:after="62" w:afterLines="20" w:line="540" w:lineRule="exact"/>
        <w:ind w:left="-1" w:leftChars="-1" w:hanging="1" w:firstLineChars="0"/>
        <w:rPr>
          <w:rFonts w:hint="default" w:ascii="宋体" w:hAnsi="宋体" w:eastAsiaTheme="minorEastAsia"/>
          <w:b/>
          <w:bCs/>
          <w:color w:val="000000" w:themeColor="text1"/>
          <w:sz w:val="28"/>
          <w:szCs w:val="28"/>
          <w:highlight w:val="none"/>
          <w:u w:val="single"/>
          <w:lang w:val="en-US" w:eastAsia="zh-CN"/>
          <w14:textFill>
            <w14:solidFill>
              <w14:schemeClr w14:val="tx1"/>
            </w14:solidFill>
          </w14:textFill>
        </w:rPr>
      </w:pPr>
      <w:r>
        <w:rPr>
          <w:rFonts w:hint="eastAsia" w:ascii="宋体" w:hAnsi="宋体"/>
          <w:b/>
          <w:bCs/>
          <w:color w:val="000000" w:themeColor="text1"/>
          <w:sz w:val="28"/>
          <w:szCs w:val="28"/>
          <w:highlight w:val="none"/>
          <w:u w:val="single"/>
          <w:lang w:eastAsia="zh-CN"/>
          <w14:textFill>
            <w14:solidFill>
              <w14:schemeClr w14:val="tx1"/>
            </w14:solidFill>
          </w14:textFill>
        </w:rPr>
        <w:t>联系电话：</w:t>
      </w:r>
      <w:r>
        <w:rPr>
          <w:rFonts w:hint="eastAsia" w:ascii="宋体" w:hAnsi="宋体"/>
          <w:b/>
          <w:bCs/>
          <w:color w:val="000000" w:themeColor="text1"/>
          <w:sz w:val="28"/>
          <w:szCs w:val="28"/>
          <w:highlight w:val="none"/>
          <w:u w:val="single"/>
          <w:lang w:val="en-US" w:eastAsia="zh-CN"/>
          <w14:textFill>
            <w14:solidFill>
              <w14:schemeClr w14:val="tx1"/>
            </w14:solidFill>
          </w14:textFill>
        </w:rPr>
        <w:t xml:space="preserve">                                    </w:t>
      </w:r>
    </w:p>
    <w:p>
      <w:pPr>
        <w:adjustRightInd w:val="0"/>
        <w:snapToGrid w:val="0"/>
        <w:spacing w:before="62" w:beforeLines="20" w:after="62" w:afterLines="20" w:line="540" w:lineRule="exact"/>
        <w:ind w:left="-1" w:leftChars="-1" w:hanging="1"/>
        <w:rPr>
          <w:rFonts w:ascii="宋体" w:hAnsi="宋体"/>
          <w:b/>
          <w:color w:val="000000" w:themeColor="text1"/>
          <w:sz w:val="28"/>
          <w:szCs w:val="28"/>
          <w:highlight w:val="none"/>
          <w14:textFill>
            <w14:solidFill>
              <w14:schemeClr w14:val="tx1"/>
            </w14:solidFill>
          </w14:textFill>
        </w:rPr>
      </w:pPr>
    </w:p>
    <w:p>
      <w:pPr>
        <w:adjustRightInd w:val="0"/>
        <w:snapToGrid w:val="0"/>
        <w:spacing w:before="62" w:beforeLines="20" w:after="62" w:afterLines="20" w:line="540" w:lineRule="exact"/>
        <w:ind w:left="-1" w:leftChars="-1" w:hanging="1"/>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日期：</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b/>
          <w:color w:val="000000" w:themeColor="text1"/>
          <w:sz w:val="28"/>
          <w:szCs w:val="28"/>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b/>
          <w:color w:val="000000" w:themeColor="text1"/>
          <w:sz w:val="28"/>
          <w:szCs w:val="28"/>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b/>
          <w:color w:val="000000" w:themeColor="text1"/>
          <w:sz w:val="28"/>
          <w:szCs w:val="28"/>
          <w:highlight w:val="none"/>
          <w14:textFill>
            <w14:solidFill>
              <w14:schemeClr w14:val="tx1"/>
            </w14:solidFill>
          </w14:textFill>
        </w:rPr>
        <w:t>日</w:t>
      </w:r>
      <w:r>
        <w:rPr>
          <w:rFonts w:ascii="宋体" w:hAnsi="宋体"/>
          <w:b/>
          <w:color w:val="000000" w:themeColor="text1"/>
          <w:sz w:val="24"/>
          <w:highlight w:val="none"/>
          <w14:textFill>
            <w14:solidFill>
              <w14:schemeClr w14:val="tx1"/>
            </w14:solidFill>
          </w14:textFill>
        </w:rPr>
        <w:br w:type="page"/>
      </w:r>
    </w:p>
    <w:p>
      <w:pPr>
        <w:spacing w:line="360" w:lineRule="exact"/>
        <w:ind w:right="275" w:rightChars="131"/>
        <w:rPr>
          <w:rFonts w:ascii="宋体" w:hAnsi="宋体"/>
          <w:b/>
          <w:color w:val="000000" w:themeColor="text1"/>
          <w:sz w:val="24"/>
          <w:highlight w:val="none"/>
          <w14:textFill>
            <w14:solidFill>
              <w14:schemeClr w14:val="tx1"/>
            </w14:solidFill>
          </w14:textFill>
        </w:rPr>
      </w:pPr>
    </w:p>
    <w:p>
      <w:pPr>
        <w:spacing w:line="360" w:lineRule="exact"/>
        <w:ind w:left="-1" w:leftChars="-1" w:right="275" w:rightChars="131" w:hanging="1"/>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（一）法定代表人身份证明书</w:t>
      </w:r>
    </w:p>
    <w:p>
      <w:pPr>
        <w:spacing w:line="360" w:lineRule="exact"/>
        <w:ind w:left="-1" w:leftChars="-1" w:right="275" w:rightChars="131" w:hanging="1"/>
        <w:jc w:val="center"/>
        <w:rPr>
          <w:rFonts w:ascii="宋体" w:hAnsi="宋体"/>
          <w:b/>
          <w:bCs/>
          <w:color w:val="000000" w:themeColor="text1"/>
          <w:sz w:val="24"/>
          <w:highlight w:val="none"/>
          <w14:textFill>
            <w14:solidFill>
              <w14:schemeClr w14:val="tx1"/>
            </w14:solidFill>
          </w14:textFill>
        </w:rPr>
      </w:pPr>
    </w:p>
    <w:p>
      <w:pPr>
        <w:spacing w:line="360" w:lineRule="exact"/>
        <w:ind w:left="-1" w:leftChars="-1" w:right="275" w:rightChars="131" w:hanging="1"/>
        <w:jc w:val="center"/>
        <w:rPr>
          <w:rFonts w:ascii="宋体" w:hAnsi="宋体"/>
          <w:b/>
          <w:bCs/>
          <w:color w:val="000000" w:themeColor="text1"/>
          <w:sz w:val="24"/>
          <w:highlight w:val="none"/>
          <w14:textFill>
            <w14:solidFill>
              <w14:schemeClr w14:val="tx1"/>
            </w14:solidFill>
          </w14:textFill>
        </w:rPr>
      </w:pPr>
    </w:p>
    <w:p>
      <w:pPr>
        <w:spacing w:line="760" w:lineRule="exact"/>
        <w:ind w:left="-2" w:leftChars="-1" w:right="275" w:rightChars="131" w:firstLine="541"/>
        <w:rPr>
          <w:rFonts w:ascii="宋体" w:hAnsi="宋体"/>
          <w:color w:val="000000" w:themeColor="text1"/>
          <w:sz w:val="24"/>
          <w:highlight w:val="none"/>
          <w:u w:val="thick"/>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单位名称：</w:t>
      </w:r>
      <w:r>
        <w:rPr>
          <w:rFonts w:hint="eastAsia" w:ascii="宋体" w:hAnsi="宋体"/>
          <w:color w:val="000000" w:themeColor="text1"/>
          <w:sz w:val="24"/>
          <w:highlight w:val="none"/>
          <w:u w:val="single"/>
          <w14:textFill>
            <w14:solidFill>
              <w14:schemeClr w14:val="tx1"/>
            </w14:solidFill>
          </w14:textFill>
        </w:rPr>
        <w:t xml:space="preserve">                             </w:t>
      </w:r>
    </w:p>
    <w:p>
      <w:pPr>
        <w:spacing w:line="760" w:lineRule="exact"/>
        <w:ind w:left="-2" w:leftChars="-1" w:right="275" w:rightChars="131" w:firstLine="541"/>
        <w:rPr>
          <w:rFonts w:ascii="宋体" w:hAnsi="宋体"/>
          <w:color w:val="000000" w:themeColor="text1"/>
          <w:sz w:val="24"/>
          <w:highlight w:val="none"/>
          <w:u w:val="thick"/>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单位性质：</w:t>
      </w:r>
      <w:r>
        <w:rPr>
          <w:rFonts w:hint="eastAsia" w:ascii="宋体" w:hAnsi="宋体"/>
          <w:color w:val="000000" w:themeColor="text1"/>
          <w:sz w:val="24"/>
          <w:highlight w:val="none"/>
          <w:u w:val="single"/>
          <w14:textFill>
            <w14:solidFill>
              <w14:schemeClr w14:val="tx1"/>
            </w14:solidFill>
          </w14:textFill>
        </w:rPr>
        <w:t xml:space="preserve">                             </w:t>
      </w:r>
    </w:p>
    <w:p>
      <w:pPr>
        <w:spacing w:line="760" w:lineRule="exact"/>
        <w:ind w:left="-2" w:leftChars="-1" w:right="275" w:rightChars="131" w:firstLine="541"/>
        <w:rPr>
          <w:rFonts w:ascii="宋体" w:hAnsi="宋体"/>
          <w:color w:val="000000" w:themeColor="text1"/>
          <w:sz w:val="24"/>
          <w:highlight w:val="none"/>
          <w:u w:val="thick"/>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w:t>
      </w:r>
      <w:r>
        <w:rPr>
          <w:rFonts w:hint="eastAsia" w:ascii="宋体" w:hAnsi="宋体"/>
          <w:color w:val="000000" w:themeColor="text1"/>
          <w:sz w:val="24"/>
          <w:highlight w:val="none"/>
          <w:u w:val="single"/>
          <w14:textFill>
            <w14:solidFill>
              <w14:schemeClr w14:val="tx1"/>
            </w14:solidFill>
          </w14:textFill>
        </w:rPr>
        <w:t xml:space="preserve">                             </w:t>
      </w:r>
    </w:p>
    <w:p>
      <w:pPr>
        <w:spacing w:line="760" w:lineRule="exact"/>
        <w:ind w:left="-2" w:leftChars="-1" w:right="275" w:rightChars="131" w:firstLine="541"/>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成立时间：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pacing w:line="760" w:lineRule="exact"/>
        <w:ind w:left="-2" w:leftChars="-1" w:right="275" w:rightChars="131" w:firstLine="541"/>
        <w:rPr>
          <w:rFonts w:ascii="宋体" w:hAnsi="宋体"/>
          <w:color w:val="000000" w:themeColor="text1"/>
          <w:sz w:val="24"/>
          <w:highlight w:val="none"/>
          <w:u w:val="thick"/>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经营期限：</w:t>
      </w:r>
      <w:r>
        <w:rPr>
          <w:rFonts w:hint="eastAsia" w:ascii="宋体" w:hAnsi="宋体"/>
          <w:color w:val="000000" w:themeColor="text1"/>
          <w:sz w:val="24"/>
          <w:highlight w:val="none"/>
          <w:u w:val="single"/>
          <w14:textFill>
            <w14:solidFill>
              <w14:schemeClr w14:val="tx1"/>
            </w14:solidFill>
          </w14:textFill>
        </w:rPr>
        <w:t xml:space="preserve">                             </w:t>
      </w:r>
    </w:p>
    <w:p>
      <w:pPr>
        <w:spacing w:line="760" w:lineRule="exact"/>
        <w:ind w:left="-2" w:leftChars="-1" w:right="275" w:rightChars="131" w:firstLine="541"/>
        <w:rPr>
          <w:rFonts w:ascii="宋体" w:hAnsi="宋体"/>
          <w:color w:val="000000" w:themeColor="text1"/>
          <w:sz w:val="24"/>
          <w:highlight w:val="none"/>
          <w:u w:val="thick"/>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姓名：性别：年龄：职务：</w:t>
      </w:r>
    </w:p>
    <w:p>
      <w:pPr>
        <w:spacing w:line="760" w:lineRule="exact"/>
        <w:ind w:left="-2" w:leftChars="-1" w:right="275" w:rightChars="131" w:firstLine="541"/>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系</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的法定代表人。</w:t>
      </w:r>
    </w:p>
    <w:p>
      <w:pPr>
        <w:spacing w:line="760" w:lineRule="exact"/>
        <w:ind w:left="-2" w:leftChars="-1" w:right="275" w:rightChars="131" w:firstLine="541"/>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特此证明。</w:t>
      </w:r>
    </w:p>
    <w:p>
      <w:pPr>
        <w:spacing w:line="760" w:lineRule="exact"/>
        <w:ind w:left="-1" w:leftChars="-1" w:right="275" w:rightChars="131" w:hanging="1"/>
        <w:rPr>
          <w:rFonts w:ascii="宋体" w:hAnsi="宋体"/>
          <w:color w:val="000000" w:themeColor="text1"/>
          <w:sz w:val="24"/>
          <w:highlight w:val="none"/>
          <w14:textFill>
            <w14:solidFill>
              <w14:schemeClr w14:val="tx1"/>
            </w14:solidFill>
          </w14:textFill>
        </w:rPr>
      </w:pPr>
    </w:p>
    <w:p>
      <w:pPr>
        <w:spacing w:line="760" w:lineRule="exact"/>
        <w:ind w:left="-1" w:leftChars="-1" w:right="275" w:rightChars="131" w:hanging="1"/>
        <w:rPr>
          <w:rFonts w:ascii="宋体" w:hAnsi="宋体"/>
          <w:color w:val="000000" w:themeColor="text1"/>
          <w:sz w:val="24"/>
          <w:highlight w:val="none"/>
          <w14:textFill>
            <w14:solidFill>
              <w14:schemeClr w14:val="tx1"/>
            </w14:solidFill>
          </w14:textFill>
        </w:rPr>
      </w:pPr>
    </w:p>
    <w:p>
      <w:pPr>
        <w:spacing w:line="760" w:lineRule="exact"/>
        <w:ind w:left="-1" w:leftChars="-1" w:right="275" w:rightChars="131" w:hanging="1"/>
        <w:rPr>
          <w:rFonts w:ascii="宋体" w:hAnsi="宋体"/>
          <w:color w:val="000000" w:themeColor="text1"/>
          <w:sz w:val="24"/>
          <w:highlight w:val="none"/>
          <w14:textFill>
            <w14:solidFill>
              <w14:schemeClr w14:val="tx1"/>
            </w14:solidFill>
          </w14:textFill>
        </w:rPr>
      </w:pPr>
    </w:p>
    <w:p>
      <w:pPr>
        <w:spacing w:line="760" w:lineRule="exact"/>
        <w:ind w:left="-2" w:leftChars="-1" w:right="275" w:rightChars="131" w:firstLine="3960" w:firstLineChars="1650"/>
        <w:jc w:val="center"/>
        <w:rPr>
          <w:rFonts w:ascii="宋体" w:hAnsi="宋体"/>
          <w:color w:val="000000" w:themeColor="text1"/>
          <w:sz w:val="24"/>
          <w:highlight w:val="none"/>
          <w:u w:val="thick"/>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投标人：</w:t>
      </w:r>
      <w:r>
        <w:rPr>
          <w:rFonts w:hint="eastAsia" w:ascii="宋体" w:hAnsi="宋体"/>
          <w:color w:val="000000" w:themeColor="text1"/>
          <w:sz w:val="24"/>
          <w:highlight w:val="none"/>
          <w:u w:val="single"/>
          <w14:textFill>
            <w14:solidFill>
              <w14:schemeClr w14:val="tx1"/>
            </w14:solidFill>
          </w14:textFill>
        </w:rPr>
        <w:t xml:space="preserve">              </w:t>
      </w:r>
    </w:p>
    <w:p>
      <w:pPr>
        <w:spacing w:line="760" w:lineRule="exact"/>
        <w:ind w:left="-1" w:leftChars="-1" w:right="275" w:rightChars="131" w:hanging="1"/>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日期：</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widowControl/>
        <w:jc w:val="left"/>
        <w:rPr>
          <w:rFonts w:ascii="宋体" w:hAns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br w:type="page"/>
      </w:r>
    </w:p>
    <w:p>
      <w:pPr>
        <w:spacing w:line="360" w:lineRule="exact"/>
        <w:ind w:left="-1" w:leftChars="-1" w:right="275" w:rightChars="131" w:hanging="1"/>
        <w:rPr>
          <w:rFonts w:ascii="宋体" w:hAnsi="宋体"/>
          <w:b/>
          <w:bCs/>
          <w:color w:val="000000" w:themeColor="text1"/>
          <w:sz w:val="24"/>
          <w:highlight w:val="none"/>
          <w14:textFill>
            <w14:solidFill>
              <w14:schemeClr w14:val="tx1"/>
            </w14:solidFill>
          </w14:textFill>
        </w:rPr>
      </w:pPr>
    </w:p>
    <w:p>
      <w:pPr>
        <w:spacing w:line="560" w:lineRule="exact"/>
        <w:ind w:left="-1" w:leftChars="-1" w:right="275" w:rightChars="131" w:hanging="1"/>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（二）投标授权委托书</w:t>
      </w:r>
    </w:p>
    <w:p>
      <w:pPr>
        <w:spacing w:line="540" w:lineRule="exact"/>
        <w:ind w:left="-1" w:leftChars="-1" w:right="275" w:rightChars="131" w:hanging="1"/>
        <w:rPr>
          <w:rFonts w:ascii="宋体" w:hAnsi="宋体"/>
          <w:color w:val="000000" w:themeColor="text1"/>
          <w:sz w:val="24"/>
          <w:highlight w:val="none"/>
          <w14:textFill>
            <w14:solidFill>
              <w14:schemeClr w14:val="tx1"/>
            </w14:solidFill>
          </w14:textFill>
        </w:rPr>
      </w:pPr>
    </w:p>
    <w:p>
      <w:pPr>
        <w:spacing w:line="540" w:lineRule="exact"/>
        <w:ind w:left="237" w:leftChars="113" w:right="275" w:rightChars="131" w:firstLine="477" w:firstLineChars="199"/>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本授权委托书声明：我</w:t>
      </w:r>
      <w:r>
        <w:rPr>
          <w:rFonts w:hint="eastAsia" w:ascii="宋体" w:hAnsi="宋体"/>
          <w:color w:val="000000" w:themeColor="text1"/>
          <w:sz w:val="24"/>
          <w:highlight w:val="none"/>
          <w:u w:val="single"/>
          <w14:textFill>
            <w14:solidFill>
              <w14:schemeClr w14:val="tx1"/>
            </w14:solidFill>
          </w14:textFill>
        </w:rPr>
        <w:t xml:space="preserve">            （姓名）</w:t>
      </w:r>
      <w:r>
        <w:rPr>
          <w:rFonts w:hint="eastAsia" w:ascii="宋体" w:hAnsi="宋体"/>
          <w:color w:val="000000" w:themeColor="text1"/>
          <w:sz w:val="24"/>
          <w:highlight w:val="none"/>
          <w14:textFill>
            <w14:solidFill>
              <w14:schemeClr w14:val="tx1"/>
            </w14:solidFill>
          </w14:textFill>
        </w:rPr>
        <w:t>系</w:t>
      </w:r>
      <w:r>
        <w:rPr>
          <w:rFonts w:hint="eastAsia" w:ascii="宋体" w:hAnsi="宋体"/>
          <w:color w:val="000000" w:themeColor="text1"/>
          <w:sz w:val="24"/>
          <w:highlight w:val="none"/>
          <w:u w:val="single"/>
          <w14:textFill>
            <w14:solidFill>
              <w14:schemeClr w14:val="tx1"/>
            </w14:solidFill>
          </w14:textFill>
        </w:rPr>
        <w:t xml:space="preserve">            （投标人名称）</w:t>
      </w:r>
      <w:r>
        <w:rPr>
          <w:rFonts w:hint="eastAsia" w:ascii="宋体" w:hAnsi="宋体"/>
          <w:color w:val="000000" w:themeColor="text1"/>
          <w:sz w:val="24"/>
          <w:highlight w:val="none"/>
          <w14:textFill>
            <w14:solidFill>
              <w14:schemeClr w14:val="tx1"/>
            </w14:solidFill>
          </w14:textFill>
        </w:rPr>
        <w:t>的法定代表人，现授权委托</w:t>
      </w:r>
      <w:r>
        <w:rPr>
          <w:rFonts w:hint="eastAsia" w:ascii="宋体" w:hAnsi="宋体"/>
          <w:color w:val="000000" w:themeColor="text1"/>
          <w:sz w:val="24"/>
          <w:highlight w:val="none"/>
          <w:u w:val="single"/>
          <w14:textFill>
            <w14:solidFill>
              <w14:schemeClr w14:val="tx1"/>
            </w14:solidFill>
          </w14:textFill>
        </w:rPr>
        <w:t xml:space="preserve">            （单位名称）</w:t>
      </w:r>
      <w:r>
        <w:rPr>
          <w:rFonts w:hint="eastAsia" w:ascii="宋体" w:hAnsi="宋体"/>
          <w:color w:val="000000" w:themeColor="text1"/>
          <w:sz w:val="24"/>
          <w:highlight w:val="none"/>
          <w14:textFill>
            <w14:solidFill>
              <w14:schemeClr w14:val="tx1"/>
            </w14:solidFill>
          </w14:textFill>
        </w:rPr>
        <w:t>的</w:t>
      </w:r>
      <w:r>
        <w:rPr>
          <w:rFonts w:hint="eastAsia" w:ascii="宋体" w:hAnsi="宋体"/>
          <w:color w:val="000000" w:themeColor="text1"/>
          <w:sz w:val="24"/>
          <w:highlight w:val="none"/>
          <w:u w:val="single"/>
          <w14:textFill>
            <w14:solidFill>
              <w14:schemeClr w14:val="tx1"/>
            </w14:solidFill>
          </w14:textFill>
        </w:rPr>
        <w:t xml:space="preserve">            （姓名）</w:t>
      </w:r>
      <w:r>
        <w:rPr>
          <w:rFonts w:hint="eastAsia" w:ascii="宋体" w:hAnsi="宋体"/>
          <w:color w:val="000000" w:themeColor="text1"/>
          <w:sz w:val="24"/>
          <w:highlight w:val="none"/>
          <w14:textFill>
            <w14:solidFill>
              <w14:schemeClr w14:val="tx1"/>
            </w14:solidFill>
          </w14:textFill>
        </w:rPr>
        <w:t>同志为我公司的合法代理人，就</w:t>
      </w:r>
      <w:r>
        <w:rPr>
          <w:rFonts w:hint="eastAsia" w:ascii="宋体" w:hAnsi="宋体"/>
          <w:color w:val="000000" w:themeColor="text1"/>
          <w:sz w:val="24"/>
          <w:highlight w:val="none"/>
          <w:u w:val="single"/>
          <w14:textFill>
            <w14:solidFill>
              <w14:schemeClr w14:val="tx1"/>
            </w14:solidFill>
          </w14:textFill>
        </w:rPr>
        <w:t xml:space="preserve">            （项目名称）</w:t>
      </w:r>
      <w:r>
        <w:rPr>
          <w:rFonts w:hint="eastAsia" w:ascii="宋体" w:hAnsi="宋体"/>
          <w:color w:val="000000" w:themeColor="text1"/>
          <w:sz w:val="24"/>
          <w:highlight w:val="none"/>
          <w14:textFill>
            <w14:solidFill>
              <w14:schemeClr w14:val="tx1"/>
            </w14:solidFill>
          </w14:textFill>
        </w:rPr>
        <w:t>的投标，以本公司的名义签署投标书，解释投标文件，进行合同谈判、签署合同及处理与之有关的一切事宜。</w:t>
      </w:r>
    </w:p>
    <w:p>
      <w:pPr>
        <w:spacing w:line="540" w:lineRule="exact"/>
        <w:ind w:left="-1" w:leftChars="-1" w:right="275" w:rightChars="131" w:hanging="1"/>
        <w:rPr>
          <w:rFonts w:ascii="宋体" w:hAnsi="宋体"/>
          <w:color w:val="000000" w:themeColor="text1"/>
          <w:sz w:val="24"/>
          <w:highlight w:val="none"/>
          <w14:textFill>
            <w14:solidFill>
              <w14:schemeClr w14:val="tx1"/>
            </w14:solidFill>
          </w14:textFill>
        </w:rPr>
      </w:pPr>
    </w:p>
    <w:p>
      <w:pPr>
        <w:spacing w:line="540" w:lineRule="exact"/>
        <w:ind w:left="-1" w:leftChars="-1" w:right="275" w:rightChars="131" w:hanging="1"/>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代理人无转委托权，特此委托。</w:t>
      </w:r>
    </w:p>
    <w:p>
      <w:pPr>
        <w:spacing w:line="540" w:lineRule="exact"/>
        <w:ind w:left="-1" w:leftChars="-1" w:right="275" w:rightChars="131" w:hanging="1"/>
        <w:rPr>
          <w:rFonts w:ascii="宋体" w:hAnsi="宋体"/>
          <w:color w:val="000000" w:themeColor="text1"/>
          <w:sz w:val="24"/>
          <w:highlight w:val="none"/>
          <w14:textFill>
            <w14:solidFill>
              <w14:schemeClr w14:val="tx1"/>
            </w14:solidFill>
          </w14:textFill>
        </w:rPr>
      </w:pPr>
    </w:p>
    <w:p>
      <w:pPr>
        <w:spacing w:line="540" w:lineRule="exact"/>
        <w:ind w:left="-1" w:leftChars="-1" w:right="275" w:rightChars="131" w:hanging="1"/>
        <w:rPr>
          <w:rFonts w:ascii="宋体" w:hAnsi="宋体"/>
          <w:color w:val="000000" w:themeColor="text1"/>
          <w:sz w:val="24"/>
          <w:highlight w:val="none"/>
          <w14:textFill>
            <w14:solidFill>
              <w14:schemeClr w14:val="tx1"/>
            </w14:solidFill>
          </w14:textFill>
        </w:rPr>
      </w:pPr>
    </w:p>
    <w:p>
      <w:pPr>
        <w:spacing w:line="540" w:lineRule="exact"/>
        <w:ind w:left="-1" w:leftChars="-1" w:right="275" w:rightChars="131" w:hanging="1"/>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代理人：</w:t>
      </w:r>
      <w:r>
        <w:rPr>
          <w:rFonts w:hint="eastAsia" w:ascii="宋体" w:hAnsi="宋体"/>
          <w:color w:val="000000" w:themeColor="text1"/>
          <w:sz w:val="24"/>
          <w:highlight w:val="none"/>
          <w:u w:val="single"/>
          <w14:textFill>
            <w14:solidFill>
              <w14:schemeClr w14:val="tx1"/>
            </w14:solidFill>
          </w14:textFill>
        </w:rPr>
        <w:t>（签字）</w:t>
      </w:r>
      <w:r>
        <w:rPr>
          <w:rFonts w:hint="eastAsia" w:ascii="宋体" w:hAnsi="宋体"/>
          <w:color w:val="000000" w:themeColor="text1"/>
          <w:sz w:val="24"/>
          <w:highlight w:val="none"/>
          <w14:textFill>
            <w14:solidFill>
              <w14:schemeClr w14:val="tx1"/>
            </w14:solidFill>
          </w14:textFill>
        </w:rPr>
        <w:t>性别：</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年龄：</w:t>
      </w:r>
      <w:r>
        <w:rPr>
          <w:rFonts w:hint="eastAsia" w:ascii="宋体" w:hAnsi="宋体"/>
          <w:color w:val="000000" w:themeColor="text1"/>
          <w:sz w:val="24"/>
          <w:highlight w:val="none"/>
          <w:u w:val="single"/>
          <w14:textFill>
            <w14:solidFill>
              <w14:schemeClr w14:val="tx1"/>
            </w14:solidFill>
          </w14:textFill>
        </w:rPr>
        <w:t xml:space="preserve">            </w:t>
      </w:r>
    </w:p>
    <w:p>
      <w:pPr>
        <w:spacing w:line="540" w:lineRule="exact"/>
        <w:ind w:left="-1" w:leftChars="-1" w:right="275" w:rightChars="131" w:hanging="1"/>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身份证号码：</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职务：</w:t>
      </w:r>
      <w:r>
        <w:rPr>
          <w:rFonts w:hint="eastAsia" w:ascii="宋体" w:hAnsi="宋体"/>
          <w:color w:val="000000" w:themeColor="text1"/>
          <w:sz w:val="24"/>
          <w:highlight w:val="none"/>
          <w:u w:val="single"/>
          <w14:textFill>
            <w14:solidFill>
              <w14:schemeClr w14:val="tx1"/>
            </w14:solidFill>
          </w14:textFill>
        </w:rPr>
        <w:t xml:space="preserve">            联系方式：            </w:t>
      </w:r>
    </w:p>
    <w:p>
      <w:pPr>
        <w:spacing w:line="540" w:lineRule="exact"/>
        <w:ind w:left="-1" w:leftChars="-1" w:right="275" w:rightChars="131" w:hanging="1"/>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投标人：</w:t>
      </w:r>
      <w:r>
        <w:rPr>
          <w:rFonts w:hint="eastAsia" w:ascii="宋体" w:hAnsi="宋体"/>
          <w:color w:val="000000" w:themeColor="text1"/>
          <w:sz w:val="24"/>
          <w:highlight w:val="none"/>
          <w:u w:val="single"/>
          <w14:textFill>
            <w14:solidFill>
              <w14:schemeClr w14:val="tx1"/>
            </w14:solidFill>
          </w14:textFill>
        </w:rPr>
        <w:t xml:space="preserve">            （盖章）            </w:t>
      </w:r>
    </w:p>
    <w:p>
      <w:pPr>
        <w:spacing w:line="540" w:lineRule="exact"/>
        <w:ind w:left="-1" w:leftChars="-1" w:right="275" w:rightChars="131" w:hanging="1"/>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w:t>
      </w:r>
      <w:r>
        <w:rPr>
          <w:rFonts w:hint="eastAsia" w:ascii="宋体" w:hAnsi="宋体"/>
          <w:color w:val="000000" w:themeColor="text1"/>
          <w:sz w:val="24"/>
          <w:highlight w:val="none"/>
          <w:u w:val="single"/>
          <w14:textFill>
            <w14:solidFill>
              <w14:schemeClr w14:val="tx1"/>
            </w14:solidFill>
          </w14:textFill>
        </w:rPr>
        <w:t xml:space="preserve">            （签字或盖章）            </w:t>
      </w:r>
    </w:p>
    <w:p>
      <w:pPr>
        <w:spacing w:line="540" w:lineRule="exact"/>
        <w:ind w:left="-1" w:leftChars="-1" w:right="275" w:rightChars="131" w:hanging="1"/>
        <w:rPr>
          <w:rFonts w:ascii="宋体" w:hAnsi="宋体"/>
          <w:color w:val="000000" w:themeColor="text1"/>
          <w:sz w:val="24"/>
          <w:highlight w:val="none"/>
          <w:u w:val="single"/>
          <w14:textFill>
            <w14:solidFill>
              <w14:schemeClr w14:val="tx1"/>
            </w14:solidFill>
          </w14:textFill>
        </w:rPr>
      </w:pPr>
    </w:p>
    <w:p>
      <w:pPr>
        <w:spacing w:line="540" w:lineRule="exact"/>
        <w:ind w:left="-1" w:leftChars="-1" w:right="275" w:rightChars="131" w:hanging="1"/>
        <w:jc w:val="right"/>
        <w:rPr>
          <w:rFonts w:ascii="宋体" w:hAnsi="宋体"/>
          <w:color w:val="000000" w:themeColor="text1"/>
          <w:sz w:val="24"/>
          <w:highlight w:val="none"/>
          <w14:textFill>
            <w14:solidFill>
              <w14:schemeClr w14:val="tx1"/>
            </w14:solidFill>
          </w14:textFill>
        </w:rPr>
      </w:pPr>
    </w:p>
    <w:p>
      <w:pPr>
        <w:spacing w:line="540" w:lineRule="exact"/>
        <w:ind w:left="-1" w:leftChars="-1" w:right="275" w:rightChars="131" w:hanging="1"/>
        <w:jc w:val="right"/>
        <w:rPr>
          <w:rFonts w:ascii="宋体" w:hAnsi="宋体"/>
          <w:color w:val="000000" w:themeColor="text1"/>
          <w:sz w:val="24"/>
          <w:highlight w:val="none"/>
          <w14:textFill>
            <w14:solidFill>
              <w14:schemeClr w14:val="tx1"/>
            </w14:solidFill>
          </w14:textFill>
        </w:rPr>
      </w:pPr>
    </w:p>
    <w:p>
      <w:pPr>
        <w:spacing w:line="540" w:lineRule="exact"/>
        <w:ind w:left="-1" w:leftChars="-1" w:right="275" w:rightChars="131" w:hanging="1"/>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授权委托日期：</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pacing w:line="540" w:lineRule="exact"/>
        <w:ind w:left="-1" w:leftChars="-1" w:right="275" w:rightChars="131" w:hanging="1"/>
        <w:jc w:val="right"/>
        <w:rPr>
          <w:rFonts w:ascii="宋体" w:hAnsi="宋体"/>
          <w:color w:val="000000" w:themeColor="text1"/>
          <w:sz w:val="24"/>
          <w:highlight w:val="none"/>
          <w14:textFill>
            <w14:solidFill>
              <w14:schemeClr w14:val="tx1"/>
            </w14:solidFill>
          </w14:textFill>
        </w:rPr>
      </w:pPr>
    </w:p>
    <w:p>
      <w:pPr>
        <w:spacing w:line="360" w:lineRule="auto"/>
        <w:ind w:left="-1" w:leftChars="-1" w:right="275" w:rightChars="131" w:hanging="1"/>
        <w:jc w:val="center"/>
        <w:rPr>
          <w:rFonts w:ascii="宋体" w:hAnsi="宋体"/>
          <w:b/>
          <w:bCs/>
          <w:color w:val="000000" w:themeColor="text1"/>
          <w:sz w:val="32"/>
          <w:szCs w:val="32"/>
          <w:highlight w:val="none"/>
          <w14:textFill>
            <w14:solidFill>
              <w14:schemeClr w14:val="tx1"/>
            </w14:solidFill>
          </w14:textFill>
        </w:rPr>
      </w:pPr>
    </w:p>
    <w:p>
      <w:pPr>
        <w:spacing w:line="360" w:lineRule="auto"/>
        <w:ind w:left="-1" w:leftChars="-1" w:right="275" w:rightChars="131" w:hanging="1"/>
        <w:jc w:val="center"/>
        <w:rPr>
          <w:rFonts w:ascii="宋体" w:hAnsi="宋体"/>
          <w:b/>
          <w:bCs/>
          <w:color w:val="000000" w:themeColor="text1"/>
          <w:sz w:val="32"/>
          <w:szCs w:val="32"/>
          <w:highlight w:val="none"/>
          <w14:textFill>
            <w14:solidFill>
              <w14:schemeClr w14:val="tx1"/>
            </w14:solidFill>
          </w14:textFill>
        </w:rPr>
      </w:pPr>
    </w:p>
    <w:p>
      <w:pPr>
        <w:spacing w:line="360" w:lineRule="auto"/>
        <w:ind w:left="-1" w:leftChars="-1" w:right="275" w:rightChars="131" w:hanging="1"/>
        <w:jc w:val="center"/>
        <w:rPr>
          <w:rFonts w:ascii="宋体" w:hAnsi="宋体"/>
          <w:b/>
          <w:bCs/>
          <w:color w:val="000000" w:themeColor="text1"/>
          <w:sz w:val="32"/>
          <w:szCs w:val="32"/>
          <w:highlight w:val="none"/>
          <w14:textFill>
            <w14:solidFill>
              <w14:schemeClr w14:val="tx1"/>
            </w14:solidFill>
          </w14:textFill>
        </w:rPr>
      </w:pPr>
    </w:p>
    <w:p>
      <w:pPr>
        <w:widowControl/>
        <w:jc w:val="left"/>
        <w:rPr>
          <w:rFonts w:ascii="宋体" w:hAnsi="宋体"/>
          <w:b/>
          <w:bCs/>
          <w:color w:val="000000" w:themeColor="text1"/>
          <w:sz w:val="32"/>
          <w:szCs w:val="32"/>
          <w:highlight w:val="none"/>
          <w14:textFill>
            <w14:solidFill>
              <w14:schemeClr w14:val="tx1"/>
            </w14:solidFill>
          </w14:textFill>
        </w:rPr>
      </w:pPr>
      <w:r>
        <w:rPr>
          <w:rFonts w:ascii="宋体" w:hAnsi="宋体"/>
          <w:b/>
          <w:bCs/>
          <w:color w:val="000000" w:themeColor="text1"/>
          <w:sz w:val="32"/>
          <w:szCs w:val="32"/>
          <w:highlight w:val="none"/>
          <w14:textFill>
            <w14:solidFill>
              <w14:schemeClr w14:val="tx1"/>
            </w14:solidFill>
          </w14:textFill>
        </w:rPr>
        <w:br w:type="page"/>
      </w:r>
    </w:p>
    <w:p>
      <w:pPr>
        <w:spacing w:line="360" w:lineRule="auto"/>
        <w:ind w:left="-1" w:leftChars="-1" w:right="275" w:rightChars="131" w:hanging="1"/>
        <w:jc w:val="center"/>
        <w:rPr>
          <w:rFonts w:ascii="宋体" w:hAnsi="宋体"/>
          <w:b/>
          <w:bCs/>
          <w:color w:val="000000" w:themeColor="text1"/>
          <w:sz w:val="32"/>
          <w:szCs w:val="32"/>
          <w:highlight w:val="none"/>
          <w14:textFill>
            <w14:solidFill>
              <w14:schemeClr w14:val="tx1"/>
            </w14:solidFill>
          </w14:textFill>
        </w:rPr>
      </w:pPr>
    </w:p>
    <w:p>
      <w:pPr>
        <w:spacing w:line="360" w:lineRule="auto"/>
        <w:ind w:left="-1" w:leftChars="-1" w:right="275" w:rightChars="131" w:hanging="1"/>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（三）投标报价</w:t>
      </w:r>
    </w:p>
    <w:p>
      <w:pPr>
        <w:rPr>
          <w:rFonts w:ascii="宋体" w:hAnsi="宋体"/>
          <w:color w:val="000000" w:themeColor="text1"/>
          <w:sz w:val="28"/>
          <w:szCs w:val="28"/>
          <w:highlight w:val="none"/>
          <w14:textFill>
            <w14:solidFill>
              <w14:schemeClr w14:val="tx1"/>
            </w14:solidFill>
          </w14:textFill>
        </w:rPr>
      </w:pPr>
    </w:p>
    <w:tbl>
      <w:tblPr>
        <w:tblStyle w:val="8"/>
        <w:tblW w:w="9640" w:type="dxa"/>
        <w:tblInd w:w="15" w:type="dxa"/>
        <w:tblLayout w:type="fixed"/>
        <w:tblCellMar>
          <w:top w:w="0" w:type="dxa"/>
          <w:left w:w="0" w:type="dxa"/>
          <w:bottom w:w="0" w:type="dxa"/>
          <w:right w:w="0" w:type="dxa"/>
        </w:tblCellMar>
      </w:tblPr>
      <w:tblGrid>
        <w:gridCol w:w="993"/>
        <w:gridCol w:w="1276"/>
        <w:gridCol w:w="2426"/>
        <w:gridCol w:w="1259"/>
        <w:gridCol w:w="1654"/>
        <w:gridCol w:w="1137"/>
        <w:gridCol w:w="895"/>
      </w:tblGrid>
      <w:tr>
        <w:tblPrEx>
          <w:tblCellMar>
            <w:top w:w="0" w:type="dxa"/>
            <w:left w:w="0" w:type="dxa"/>
            <w:bottom w:w="0" w:type="dxa"/>
            <w:right w:w="0" w:type="dxa"/>
          </w:tblCellMar>
        </w:tblPrEx>
        <w:trPr>
          <w:trHeight w:val="820" w:hRule="atLeast"/>
        </w:trPr>
        <w:tc>
          <w:tcPr>
            <w:tcW w:w="9640" w:type="dxa"/>
            <w:gridSpan w:val="7"/>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ind w:left="420"/>
              <w:jc w:val="center"/>
              <w:rPr>
                <w:rFonts w:ascii="宋体" w:hAnsi="宋体" w:cs="宋体"/>
                <w:b/>
                <w:color w:val="000000" w:themeColor="text1"/>
                <w:kern w:val="0"/>
                <w:sz w:val="22"/>
                <w:highlight w:val="none"/>
                <w14:textFill>
                  <w14:solidFill>
                    <w14:schemeClr w14:val="tx1"/>
                  </w14:solidFill>
                </w14:textFill>
              </w:rPr>
            </w:pPr>
            <w:r>
              <w:rPr>
                <w:rFonts w:hint="eastAsia"/>
                <w:b/>
                <w:bCs/>
                <w:color w:val="000000" w:themeColor="text1"/>
                <w:sz w:val="32"/>
                <w:szCs w:val="32"/>
                <w:highlight w:val="none"/>
                <w14:textFill>
                  <w14:solidFill>
                    <w14:schemeClr w14:val="tx1"/>
                  </w14:solidFill>
                </w14:textFill>
              </w:rPr>
              <w:t>勘察测绘报价表</w:t>
            </w:r>
          </w:p>
        </w:tc>
      </w:tr>
      <w:tr>
        <w:tblPrEx>
          <w:tblCellMar>
            <w:top w:w="0" w:type="dxa"/>
            <w:left w:w="0" w:type="dxa"/>
            <w:bottom w:w="0" w:type="dxa"/>
            <w:right w:w="0" w:type="dxa"/>
          </w:tblCellMar>
        </w:tblPrEx>
        <w:trPr>
          <w:trHeight w:val="820" w:hRule="atLeast"/>
        </w:trPr>
        <w:tc>
          <w:tcPr>
            <w:tcW w:w="993"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themeColor="text1"/>
                <w:sz w:val="22"/>
                <w:highlight w:val="none"/>
                <w14:textFill>
                  <w14:solidFill>
                    <w14:schemeClr w14:val="tx1"/>
                  </w14:solidFill>
                </w14:textFill>
              </w:rPr>
            </w:pPr>
            <w:r>
              <w:rPr>
                <w:rFonts w:hint="eastAsia" w:ascii="宋体" w:hAnsi="宋体" w:cs="宋体"/>
                <w:b/>
                <w:color w:val="000000" w:themeColor="text1"/>
                <w:kern w:val="0"/>
                <w:sz w:val="22"/>
                <w:highlight w:val="none"/>
                <w14:textFill>
                  <w14:solidFill>
                    <w14:schemeClr w14:val="tx1"/>
                  </w14:solidFill>
                </w14:textFill>
              </w:rPr>
              <w:t>测绘项目</w:t>
            </w:r>
          </w:p>
        </w:tc>
        <w:tc>
          <w:tcPr>
            <w:tcW w:w="1276"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spacing w:line="280" w:lineRule="exact"/>
              <w:ind w:firstLine="221" w:firstLineChars="100"/>
              <w:jc w:val="center"/>
              <w:textAlignment w:val="center"/>
              <w:rPr>
                <w:rFonts w:ascii="宋体" w:hAnsi="宋体" w:cs="宋体"/>
                <w:b/>
                <w:color w:val="000000" w:themeColor="text1"/>
                <w:sz w:val="22"/>
                <w:highlight w:val="none"/>
                <w14:textFill>
                  <w14:solidFill>
                    <w14:schemeClr w14:val="tx1"/>
                  </w14:solidFill>
                </w14:textFill>
              </w:rPr>
            </w:pPr>
            <w:r>
              <w:rPr>
                <w:rFonts w:hint="eastAsia" w:ascii="宋体" w:hAnsi="宋体" w:cs="宋体"/>
                <w:b/>
                <w:color w:val="000000" w:themeColor="text1"/>
                <w:kern w:val="0"/>
                <w:sz w:val="22"/>
                <w:highlight w:val="none"/>
                <w14:textFill>
                  <w14:solidFill>
                    <w14:schemeClr w14:val="tx1"/>
                  </w14:solidFill>
                </w14:textFill>
              </w:rPr>
              <w:t>工作内容</w:t>
            </w:r>
          </w:p>
        </w:tc>
        <w:tc>
          <w:tcPr>
            <w:tcW w:w="2426"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themeColor="text1"/>
                <w:sz w:val="22"/>
                <w:highlight w:val="none"/>
                <w14:textFill>
                  <w14:solidFill>
                    <w14:schemeClr w14:val="tx1"/>
                  </w14:solidFill>
                </w14:textFill>
              </w:rPr>
            </w:pPr>
            <w:r>
              <w:rPr>
                <w:rFonts w:hint="eastAsia" w:ascii="宋体" w:hAnsi="宋体" w:cs="宋体"/>
                <w:b/>
                <w:color w:val="000000" w:themeColor="text1"/>
                <w:kern w:val="0"/>
                <w:sz w:val="22"/>
                <w:highlight w:val="none"/>
                <w14:textFill>
                  <w14:solidFill>
                    <w14:schemeClr w14:val="tx1"/>
                  </w14:solidFill>
                </w14:textFill>
              </w:rPr>
              <w:t>服务内容</w:t>
            </w:r>
          </w:p>
        </w:tc>
        <w:tc>
          <w:tcPr>
            <w:tcW w:w="1259"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themeColor="text1"/>
                <w:sz w:val="22"/>
                <w:highlight w:val="none"/>
                <w14:textFill>
                  <w14:solidFill>
                    <w14:schemeClr w14:val="tx1"/>
                  </w14:solidFill>
                </w14:textFill>
              </w:rPr>
            </w:pPr>
            <w:r>
              <w:rPr>
                <w:rFonts w:hint="eastAsia" w:ascii="宋体" w:hAnsi="宋体" w:cs="宋体"/>
                <w:b/>
                <w:color w:val="000000" w:themeColor="text1"/>
                <w:kern w:val="0"/>
                <w:sz w:val="22"/>
                <w:highlight w:val="none"/>
                <w14:textFill>
                  <w14:solidFill>
                    <w14:schemeClr w14:val="tx1"/>
                  </w14:solidFill>
                </w14:textFill>
              </w:rPr>
              <w:t>暂定规模</w:t>
            </w:r>
          </w:p>
        </w:tc>
        <w:tc>
          <w:tcPr>
            <w:tcW w:w="1654"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themeColor="text1"/>
                <w:sz w:val="22"/>
                <w:highlight w:val="none"/>
                <w14:textFill>
                  <w14:solidFill>
                    <w14:schemeClr w14:val="tx1"/>
                  </w14:solidFill>
                </w14:textFill>
              </w:rPr>
            </w:pPr>
            <w:r>
              <w:rPr>
                <w:rStyle w:val="14"/>
                <w:rFonts w:hint="default"/>
                <w:color w:val="000000" w:themeColor="text1"/>
                <w:highlight w:val="none"/>
                <w14:textFill>
                  <w14:solidFill>
                    <w14:schemeClr w14:val="tx1"/>
                  </w14:solidFill>
                </w14:textFill>
              </w:rPr>
              <w:t>全费用综合单价</w:t>
            </w:r>
          </w:p>
        </w:tc>
        <w:tc>
          <w:tcPr>
            <w:tcW w:w="1137"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themeColor="text1"/>
                <w:sz w:val="22"/>
                <w:highlight w:val="none"/>
                <w14:textFill>
                  <w14:solidFill>
                    <w14:schemeClr w14:val="tx1"/>
                  </w14:solidFill>
                </w14:textFill>
              </w:rPr>
            </w:pPr>
            <w:r>
              <w:rPr>
                <w:rStyle w:val="14"/>
                <w:rFonts w:hint="default"/>
                <w:color w:val="000000" w:themeColor="text1"/>
                <w:highlight w:val="none"/>
                <w14:textFill>
                  <w14:solidFill>
                    <w14:schemeClr w14:val="tx1"/>
                  </w14:solidFill>
                </w14:textFill>
              </w:rPr>
              <w:t>合价</w:t>
            </w:r>
            <w:r>
              <w:rPr>
                <w:rStyle w:val="15"/>
                <w:rFonts w:hint="default"/>
                <w:color w:val="000000" w:themeColor="text1"/>
                <w:highlight w:val="none"/>
                <w14:textFill>
                  <w14:solidFill>
                    <w14:schemeClr w14:val="tx1"/>
                  </w14:solidFill>
                </w14:textFill>
              </w:rPr>
              <w:t>（元）</w:t>
            </w:r>
          </w:p>
        </w:tc>
        <w:tc>
          <w:tcPr>
            <w:tcW w:w="89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themeColor="text1"/>
                <w:sz w:val="22"/>
                <w:highlight w:val="none"/>
                <w14:textFill>
                  <w14:solidFill>
                    <w14:schemeClr w14:val="tx1"/>
                  </w14:solidFill>
                </w14:textFill>
              </w:rPr>
            </w:pPr>
            <w:r>
              <w:rPr>
                <w:rFonts w:hint="eastAsia" w:ascii="宋体" w:hAnsi="宋体" w:cs="宋体"/>
                <w:b/>
                <w:color w:val="000000" w:themeColor="text1"/>
                <w:kern w:val="0"/>
                <w:sz w:val="22"/>
                <w:highlight w:val="none"/>
                <w14:textFill>
                  <w14:solidFill>
                    <w14:schemeClr w14:val="tx1"/>
                  </w14:solidFill>
                </w14:textFill>
              </w:rPr>
              <w:t>备注</w:t>
            </w:r>
          </w:p>
        </w:tc>
      </w:tr>
      <w:tr>
        <w:tblPrEx>
          <w:tblCellMar>
            <w:top w:w="0" w:type="dxa"/>
            <w:left w:w="0" w:type="dxa"/>
            <w:bottom w:w="0" w:type="dxa"/>
            <w:right w:w="0" w:type="dxa"/>
          </w:tblCellMar>
        </w:tblPrEx>
        <w:trPr>
          <w:trHeight w:val="1185" w:hRule="atLeast"/>
        </w:trPr>
        <w:tc>
          <w:tcPr>
            <w:tcW w:w="993" w:type="dxa"/>
            <w:vMerge w:val="restart"/>
            <w:tcBorders>
              <w:top w:val="single" w:color="000000" w:sz="8" w:space="0"/>
              <w:left w:val="single" w:color="000000" w:sz="8" w:space="0"/>
              <w:right w:val="single" w:color="000000" w:sz="8"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A</w:t>
            </w:r>
          </w:p>
        </w:tc>
        <w:tc>
          <w:tcPr>
            <w:tcW w:w="1276" w:type="dxa"/>
            <w:vMerge w:val="restart"/>
            <w:tcBorders>
              <w:top w:val="single" w:color="000000" w:sz="8" w:space="0"/>
              <w:left w:val="single" w:color="000000" w:sz="8" w:space="0"/>
              <w:right w:val="single" w:color="000000" w:sz="8" w:space="0"/>
            </w:tcBorders>
            <w:tcMar>
              <w:top w:w="15" w:type="dxa"/>
              <w:left w:w="15" w:type="dxa"/>
              <w:right w:w="15" w:type="dxa"/>
            </w:tcMar>
            <w:vAlign w:val="center"/>
          </w:tcPr>
          <w:p>
            <w:pPr>
              <w:widowControl/>
              <w:spacing w:line="280" w:lineRule="exact"/>
              <w:textAlignment w:val="center"/>
              <w:rPr>
                <w:rFonts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安徽医科大学临床医学院土方测量</w:t>
            </w:r>
          </w:p>
        </w:tc>
        <w:tc>
          <w:tcPr>
            <w:tcW w:w="2426"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spacing w:line="280" w:lineRule="exact"/>
              <w:jc w:val="left"/>
              <w:textAlignment w:val="center"/>
              <w:rPr>
                <w:rFonts w:ascii="宋体" w:hAnsi="宋体" w:cs="宋体"/>
                <w:b/>
                <w:color w:val="000000" w:themeColor="text1"/>
                <w:kern w:val="0"/>
                <w:szCs w:val="21"/>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按一定间距测量项目区内地形特征点，按方格网法计算现状与拟平整场地之间的土方量。一式四份地形图及土方计算图。（方格网间距为1</w:t>
            </w:r>
            <w:r>
              <w:rPr>
                <w:rFonts w:ascii="宋体" w:hAnsi="宋体"/>
                <w:color w:val="000000" w:themeColor="text1"/>
                <w:sz w:val="22"/>
                <w:highlight w:val="none"/>
                <w14:textFill>
                  <w14:solidFill>
                    <w14:schemeClr w14:val="tx1"/>
                  </w14:solidFill>
                </w14:textFill>
              </w:rPr>
              <w:t>0</w:t>
            </w:r>
            <w:r>
              <w:rPr>
                <w:rFonts w:hint="eastAsia" w:ascii="宋体" w:hAnsi="宋体"/>
                <w:color w:val="000000" w:themeColor="text1"/>
                <w:sz w:val="22"/>
                <w:highlight w:val="none"/>
                <w14:textFill>
                  <w14:solidFill>
                    <w14:schemeClr w14:val="tx1"/>
                  </w14:solidFill>
                </w14:textFill>
              </w:rPr>
              <w:t>m×</w:t>
            </w:r>
            <w:r>
              <w:rPr>
                <w:rFonts w:ascii="宋体" w:hAnsi="宋体"/>
                <w:color w:val="000000" w:themeColor="text1"/>
                <w:sz w:val="22"/>
                <w:highlight w:val="none"/>
                <w14:textFill>
                  <w14:solidFill>
                    <w14:schemeClr w14:val="tx1"/>
                  </w14:solidFill>
                </w14:textFill>
              </w:rPr>
              <w:t>10</w:t>
            </w:r>
            <w:r>
              <w:rPr>
                <w:rFonts w:hint="eastAsia" w:ascii="宋体" w:hAnsi="宋体"/>
                <w:color w:val="000000" w:themeColor="text1"/>
                <w:sz w:val="22"/>
                <w:highlight w:val="none"/>
                <w14:textFill>
                  <w14:solidFill>
                    <w14:schemeClr w14:val="tx1"/>
                  </w14:solidFill>
                </w14:textFill>
              </w:rPr>
              <w:t>m）</w:t>
            </w:r>
          </w:p>
        </w:tc>
        <w:tc>
          <w:tcPr>
            <w:tcW w:w="1259"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900亩</w:t>
            </w:r>
          </w:p>
        </w:tc>
        <w:tc>
          <w:tcPr>
            <w:tcW w:w="1654"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spacing w:line="280" w:lineRule="exact"/>
              <w:ind w:firstLine="840" w:firstLineChars="400"/>
              <w:jc w:val="left"/>
              <w:textAlignment w:val="center"/>
              <w:rPr>
                <w:rStyle w:val="14"/>
                <w:rFonts w:hint="default"/>
                <w:color w:val="000000" w:themeColor="text1"/>
                <w:sz w:val="2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元/亩</w:t>
            </w:r>
          </w:p>
        </w:tc>
        <w:tc>
          <w:tcPr>
            <w:tcW w:w="1137"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spacing w:line="280" w:lineRule="exact"/>
              <w:jc w:val="left"/>
              <w:textAlignment w:val="center"/>
              <w:rPr>
                <w:rStyle w:val="14"/>
                <w:rFonts w:hint="default"/>
                <w:color w:val="000000" w:themeColor="text1"/>
                <w:sz w:val="21"/>
                <w:szCs w:val="21"/>
                <w:highlight w:val="none"/>
                <w14:textFill>
                  <w14:solidFill>
                    <w14:schemeClr w14:val="tx1"/>
                  </w14:solidFill>
                </w14:textFill>
              </w:rPr>
            </w:pPr>
          </w:p>
        </w:tc>
        <w:tc>
          <w:tcPr>
            <w:tcW w:w="89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spacing w:line="280" w:lineRule="exact"/>
              <w:jc w:val="left"/>
              <w:textAlignment w:val="center"/>
              <w:rPr>
                <w:rFonts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按此项合计总价</w:t>
            </w:r>
          </w:p>
        </w:tc>
      </w:tr>
      <w:tr>
        <w:tblPrEx>
          <w:tblCellMar>
            <w:top w:w="0" w:type="dxa"/>
            <w:left w:w="0" w:type="dxa"/>
            <w:bottom w:w="0" w:type="dxa"/>
            <w:right w:w="0" w:type="dxa"/>
          </w:tblCellMar>
        </w:tblPrEx>
        <w:trPr>
          <w:trHeight w:val="1185" w:hRule="atLeast"/>
        </w:trPr>
        <w:tc>
          <w:tcPr>
            <w:tcW w:w="993" w:type="dxa"/>
            <w:vMerge w:val="continue"/>
            <w:tcBorders>
              <w:left w:val="single" w:color="000000" w:sz="8" w:space="0"/>
              <w:right w:val="single" w:color="000000" w:sz="8"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themeColor="text1"/>
                <w:kern w:val="0"/>
                <w:szCs w:val="21"/>
                <w:highlight w:val="none"/>
                <w14:textFill>
                  <w14:solidFill>
                    <w14:schemeClr w14:val="tx1"/>
                  </w14:solidFill>
                </w14:textFill>
              </w:rPr>
            </w:pPr>
          </w:p>
        </w:tc>
        <w:tc>
          <w:tcPr>
            <w:tcW w:w="1276" w:type="dxa"/>
            <w:vMerge w:val="continue"/>
            <w:tcBorders>
              <w:left w:val="single" w:color="000000" w:sz="8" w:space="0"/>
              <w:bottom w:val="single" w:color="000000" w:sz="8" w:space="0"/>
              <w:right w:val="single" w:color="000000" w:sz="8" w:space="0"/>
            </w:tcBorders>
            <w:tcMar>
              <w:top w:w="15" w:type="dxa"/>
              <w:left w:w="15" w:type="dxa"/>
              <w:right w:w="15" w:type="dxa"/>
            </w:tcMar>
            <w:vAlign w:val="center"/>
          </w:tcPr>
          <w:p>
            <w:pPr>
              <w:widowControl/>
              <w:spacing w:line="280" w:lineRule="exact"/>
              <w:textAlignment w:val="center"/>
              <w:rPr>
                <w:rFonts w:ascii="宋体" w:hAnsi="宋体" w:cs="宋体"/>
                <w:b/>
                <w:color w:val="000000" w:themeColor="text1"/>
                <w:kern w:val="0"/>
                <w:szCs w:val="21"/>
                <w:highlight w:val="none"/>
                <w14:textFill>
                  <w14:solidFill>
                    <w14:schemeClr w14:val="tx1"/>
                  </w14:solidFill>
                </w14:textFill>
              </w:rPr>
            </w:pPr>
          </w:p>
        </w:tc>
        <w:tc>
          <w:tcPr>
            <w:tcW w:w="2426"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spacing w:line="280" w:lineRule="exact"/>
              <w:jc w:val="left"/>
              <w:textAlignment w:val="center"/>
              <w:rPr>
                <w:rFonts w:ascii="宋体" w:hAns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按一定间距测量项目区内地形特征点，按方格网法计算现状与拟平整场地之间的土方量。一式四份地形图及土方计算图。（方格网间距为5</w:t>
            </w:r>
            <w:r>
              <w:rPr>
                <w:rFonts w:ascii="宋体" w:hAnsi="宋体"/>
                <w:color w:val="000000" w:themeColor="text1"/>
                <w:sz w:val="22"/>
                <w:highlight w:val="none"/>
                <w14:textFill>
                  <w14:solidFill>
                    <w14:schemeClr w14:val="tx1"/>
                  </w14:solidFill>
                </w14:textFill>
              </w:rPr>
              <w:t>m×5m</w:t>
            </w:r>
            <w:r>
              <w:rPr>
                <w:rFonts w:hint="eastAsia" w:ascii="宋体" w:hAnsi="宋体"/>
                <w:color w:val="000000" w:themeColor="text1"/>
                <w:sz w:val="22"/>
                <w:highlight w:val="none"/>
                <w14:textFill>
                  <w14:solidFill>
                    <w14:schemeClr w14:val="tx1"/>
                  </w14:solidFill>
                </w14:textFill>
              </w:rPr>
              <w:t>）</w:t>
            </w:r>
          </w:p>
        </w:tc>
        <w:tc>
          <w:tcPr>
            <w:tcW w:w="1259"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900亩</w:t>
            </w:r>
          </w:p>
        </w:tc>
        <w:tc>
          <w:tcPr>
            <w:tcW w:w="1654"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spacing w:line="28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元/亩</w:t>
            </w:r>
          </w:p>
        </w:tc>
        <w:tc>
          <w:tcPr>
            <w:tcW w:w="1137"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spacing w:line="280" w:lineRule="exact"/>
              <w:jc w:val="left"/>
              <w:textAlignment w:val="center"/>
              <w:rPr>
                <w:rStyle w:val="14"/>
                <w:rFonts w:hint="default"/>
                <w:color w:val="000000" w:themeColor="text1"/>
                <w:sz w:val="21"/>
                <w:szCs w:val="21"/>
                <w:highlight w:val="none"/>
                <w14:textFill>
                  <w14:solidFill>
                    <w14:schemeClr w14:val="tx1"/>
                  </w14:solidFill>
                </w14:textFill>
              </w:rPr>
            </w:pPr>
          </w:p>
        </w:tc>
        <w:tc>
          <w:tcPr>
            <w:tcW w:w="89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spacing w:line="280" w:lineRule="exact"/>
              <w:jc w:val="left"/>
              <w:textAlignment w:val="center"/>
              <w:rPr>
                <w:rFonts w:ascii="宋体" w:hAnsi="宋体" w:cs="宋体"/>
                <w:b/>
                <w:color w:val="000000" w:themeColor="text1"/>
                <w:kern w:val="0"/>
                <w:szCs w:val="21"/>
                <w:highlight w:val="none"/>
                <w14:textFill>
                  <w14:solidFill>
                    <w14:schemeClr w14:val="tx1"/>
                  </w14:solidFill>
                </w14:textFill>
              </w:rPr>
            </w:pPr>
          </w:p>
        </w:tc>
      </w:tr>
      <w:tr>
        <w:tblPrEx>
          <w:tblCellMar>
            <w:top w:w="0" w:type="dxa"/>
            <w:left w:w="0" w:type="dxa"/>
            <w:bottom w:w="0" w:type="dxa"/>
            <w:right w:w="0" w:type="dxa"/>
          </w:tblCellMar>
        </w:tblPrEx>
        <w:trPr>
          <w:trHeight w:val="1185" w:hRule="atLeast"/>
        </w:trPr>
        <w:tc>
          <w:tcPr>
            <w:tcW w:w="993" w:type="dxa"/>
            <w:vMerge w:val="continue"/>
            <w:tcBorders>
              <w:left w:val="single" w:color="000000" w:sz="8" w:space="0"/>
              <w:bottom w:val="single" w:color="000000" w:sz="8" w:space="0"/>
              <w:right w:val="single" w:color="000000" w:sz="8"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themeColor="text1"/>
                <w:kern w:val="0"/>
                <w:szCs w:val="21"/>
                <w:highlight w:val="none"/>
                <w14:textFill>
                  <w14:solidFill>
                    <w14:schemeClr w14:val="tx1"/>
                  </w14:solidFill>
                </w14:textFill>
              </w:rPr>
            </w:pPr>
          </w:p>
        </w:tc>
        <w:tc>
          <w:tcPr>
            <w:tcW w:w="1276"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spacing w:line="280" w:lineRule="exact"/>
              <w:textAlignment w:val="center"/>
              <w:rPr>
                <w:rFonts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安徽医科大学临床医学院控制点</w:t>
            </w:r>
          </w:p>
        </w:tc>
        <w:tc>
          <w:tcPr>
            <w:tcW w:w="2426"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spacing w:line="280" w:lineRule="exact"/>
              <w:jc w:val="left"/>
              <w:textAlignment w:val="center"/>
              <w:rPr>
                <w:rFonts w:ascii="宋体" w:hAnsi="宋体" w:cs="宋体"/>
                <w:b/>
                <w:color w:val="000000" w:themeColor="text1"/>
                <w:kern w:val="0"/>
                <w:szCs w:val="21"/>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根据需要提供RTK控制点及RTK拟合高程点。</w:t>
            </w:r>
            <w:r>
              <w:rPr>
                <w:rFonts w:hint="eastAsia" w:ascii="宋体" w:hAnsi="宋体"/>
                <w:color w:val="000000" w:themeColor="text1"/>
                <w:kern w:val="0"/>
                <w:sz w:val="22"/>
                <w:highlight w:val="none"/>
                <w14:textFill>
                  <w14:solidFill>
                    <w14:schemeClr w14:val="tx1"/>
                  </w14:solidFill>
                </w14:textFill>
              </w:rPr>
              <w:t>提供现场点位及</w:t>
            </w:r>
            <w:r>
              <w:rPr>
                <w:rFonts w:hint="eastAsia" w:ascii="宋体" w:hAnsi="宋体"/>
                <w:b/>
                <w:color w:val="000000" w:themeColor="text1"/>
                <w:kern w:val="0"/>
                <w:sz w:val="22"/>
                <w:highlight w:val="none"/>
                <w14:textFill>
                  <w14:solidFill>
                    <w14:schemeClr w14:val="tx1"/>
                  </w14:solidFill>
                </w14:textFill>
              </w:rPr>
              <w:t>四份</w:t>
            </w:r>
            <w:r>
              <w:rPr>
                <w:rFonts w:hint="eastAsia" w:ascii="宋体" w:hAnsi="宋体"/>
                <w:color w:val="000000" w:themeColor="text1"/>
                <w:kern w:val="0"/>
                <w:sz w:val="22"/>
                <w:highlight w:val="none"/>
                <w14:textFill>
                  <w14:solidFill>
                    <w14:schemeClr w14:val="tx1"/>
                  </w14:solidFill>
                </w14:textFill>
              </w:rPr>
              <w:t>成果表。</w:t>
            </w:r>
          </w:p>
        </w:tc>
        <w:tc>
          <w:tcPr>
            <w:tcW w:w="1259"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30个</w:t>
            </w:r>
          </w:p>
        </w:tc>
        <w:tc>
          <w:tcPr>
            <w:tcW w:w="1654"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spacing w:line="280" w:lineRule="exact"/>
              <w:ind w:firstLine="840" w:firstLineChars="400"/>
              <w:jc w:val="left"/>
              <w:textAlignment w:val="center"/>
              <w:rPr>
                <w:rStyle w:val="14"/>
                <w:rFonts w:hint="default"/>
                <w:color w:val="000000" w:themeColor="text1"/>
                <w:sz w:val="2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元/个</w:t>
            </w:r>
          </w:p>
        </w:tc>
        <w:tc>
          <w:tcPr>
            <w:tcW w:w="1137"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spacing w:line="280" w:lineRule="exact"/>
              <w:jc w:val="left"/>
              <w:textAlignment w:val="center"/>
              <w:rPr>
                <w:rStyle w:val="14"/>
                <w:rFonts w:hint="default"/>
                <w:color w:val="000000" w:themeColor="text1"/>
                <w:sz w:val="21"/>
                <w:szCs w:val="21"/>
                <w:highlight w:val="none"/>
                <w14:textFill>
                  <w14:solidFill>
                    <w14:schemeClr w14:val="tx1"/>
                  </w14:solidFill>
                </w14:textFill>
              </w:rPr>
            </w:pPr>
          </w:p>
        </w:tc>
        <w:tc>
          <w:tcPr>
            <w:tcW w:w="89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spacing w:line="280" w:lineRule="exact"/>
              <w:jc w:val="left"/>
              <w:textAlignment w:val="center"/>
              <w:rPr>
                <w:rFonts w:ascii="宋体" w:hAnsi="宋体" w:cs="宋体"/>
                <w:b/>
                <w:color w:val="000000" w:themeColor="text1"/>
                <w:kern w:val="0"/>
                <w:szCs w:val="21"/>
                <w:highlight w:val="none"/>
                <w14:textFill>
                  <w14:solidFill>
                    <w14:schemeClr w14:val="tx1"/>
                  </w14:solidFill>
                </w14:textFill>
              </w:rPr>
            </w:pPr>
          </w:p>
        </w:tc>
      </w:tr>
      <w:tr>
        <w:tblPrEx>
          <w:tblCellMar>
            <w:top w:w="0" w:type="dxa"/>
            <w:left w:w="0" w:type="dxa"/>
            <w:bottom w:w="0" w:type="dxa"/>
            <w:right w:w="0" w:type="dxa"/>
          </w:tblCellMar>
        </w:tblPrEx>
        <w:trPr>
          <w:trHeight w:val="960" w:hRule="atLeast"/>
        </w:trPr>
        <w:tc>
          <w:tcPr>
            <w:tcW w:w="993"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spacing w:line="280" w:lineRule="exact"/>
              <w:ind w:left="420"/>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B</w:t>
            </w:r>
          </w:p>
        </w:tc>
        <w:tc>
          <w:tcPr>
            <w:tcW w:w="1276"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spacing w:line="280" w:lineRule="exact"/>
              <w:textAlignment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南京财经大学红山学院（高淳校区）土方测量</w:t>
            </w:r>
          </w:p>
        </w:tc>
        <w:tc>
          <w:tcPr>
            <w:tcW w:w="2426"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spacing w:line="280" w:lineRule="exact"/>
              <w:jc w:val="left"/>
              <w:textAlignment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按一定间距测量项目区内地形特征点，按方格网（10m*10m）法计算现状与拟平整场地之间的土方量。一式四份地形图及土方计算图。</w:t>
            </w:r>
          </w:p>
        </w:tc>
        <w:tc>
          <w:tcPr>
            <w:tcW w:w="1259"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280" w:lineRule="exact"/>
              <w:ind w:left="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556亩</w:t>
            </w:r>
          </w:p>
        </w:tc>
        <w:tc>
          <w:tcPr>
            <w:tcW w:w="1654"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280" w:lineRule="exact"/>
              <w:ind w:firstLine="840" w:firstLineChars="4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元/亩</w:t>
            </w:r>
          </w:p>
        </w:tc>
        <w:tc>
          <w:tcPr>
            <w:tcW w:w="1137"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280" w:lineRule="exact"/>
              <w:ind w:left="420"/>
              <w:jc w:val="left"/>
              <w:rPr>
                <w:rFonts w:ascii="宋体" w:hAnsi="宋体" w:cs="宋体"/>
                <w:color w:val="000000" w:themeColor="text1"/>
                <w:szCs w:val="21"/>
                <w:highlight w:val="none"/>
                <w14:textFill>
                  <w14:solidFill>
                    <w14:schemeClr w14:val="tx1"/>
                  </w14:solidFill>
                </w14:textFill>
              </w:rPr>
            </w:pPr>
          </w:p>
        </w:tc>
        <w:tc>
          <w:tcPr>
            <w:tcW w:w="89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280" w:lineRule="exact"/>
              <w:ind w:left="420"/>
              <w:jc w:val="left"/>
              <w:rPr>
                <w:rFonts w:ascii="宋体" w:hAnsi="宋体" w:cs="宋体"/>
                <w:color w:val="000000" w:themeColor="text1"/>
                <w:szCs w:val="21"/>
                <w:highlight w:val="none"/>
                <w14:textFill>
                  <w14:solidFill>
                    <w14:schemeClr w14:val="tx1"/>
                  </w14:solidFill>
                </w14:textFill>
              </w:rPr>
            </w:pPr>
          </w:p>
        </w:tc>
      </w:tr>
      <w:tr>
        <w:tblPrEx>
          <w:tblCellMar>
            <w:top w:w="0" w:type="dxa"/>
            <w:left w:w="0" w:type="dxa"/>
            <w:bottom w:w="0" w:type="dxa"/>
            <w:right w:w="0" w:type="dxa"/>
          </w:tblCellMar>
        </w:tblPrEx>
        <w:trPr>
          <w:trHeight w:val="1360" w:hRule="atLeast"/>
        </w:trPr>
        <w:tc>
          <w:tcPr>
            <w:tcW w:w="4695" w:type="dxa"/>
            <w:gridSpan w:val="3"/>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合计总价</w:t>
            </w:r>
          </w:p>
        </w:tc>
        <w:tc>
          <w:tcPr>
            <w:tcW w:w="1259"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280" w:lineRule="exact"/>
              <w:ind w:left="420"/>
              <w:jc w:val="left"/>
              <w:rPr>
                <w:rFonts w:ascii="宋体" w:hAnsi="宋体" w:cs="宋体"/>
                <w:color w:val="000000" w:themeColor="text1"/>
                <w:szCs w:val="21"/>
                <w:highlight w:val="none"/>
                <w14:textFill>
                  <w14:solidFill>
                    <w14:schemeClr w14:val="tx1"/>
                  </w14:solidFill>
                </w14:textFill>
              </w:rPr>
            </w:pPr>
          </w:p>
        </w:tc>
        <w:tc>
          <w:tcPr>
            <w:tcW w:w="1654"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280" w:lineRule="exact"/>
              <w:ind w:left="420"/>
              <w:jc w:val="left"/>
              <w:rPr>
                <w:rFonts w:ascii="宋体" w:hAnsi="宋体" w:cs="宋体"/>
                <w:color w:val="000000" w:themeColor="text1"/>
                <w:szCs w:val="21"/>
                <w:highlight w:val="none"/>
                <w14:textFill>
                  <w14:solidFill>
                    <w14:schemeClr w14:val="tx1"/>
                  </w14:solidFill>
                </w14:textFill>
              </w:rPr>
            </w:pPr>
          </w:p>
        </w:tc>
        <w:tc>
          <w:tcPr>
            <w:tcW w:w="1137"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280" w:lineRule="exact"/>
              <w:ind w:left="420"/>
              <w:jc w:val="left"/>
              <w:rPr>
                <w:rFonts w:ascii="宋体" w:hAnsi="宋体" w:cs="宋体"/>
                <w:color w:val="000000" w:themeColor="text1"/>
                <w:szCs w:val="21"/>
                <w:highlight w:val="none"/>
                <w14:textFill>
                  <w14:solidFill>
                    <w14:schemeClr w14:val="tx1"/>
                  </w14:solidFill>
                </w14:textFill>
              </w:rPr>
            </w:pPr>
          </w:p>
        </w:tc>
        <w:tc>
          <w:tcPr>
            <w:tcW w:w="89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spacing w:line="280" w:lineRule="exact"/>
              <w:ind w:left="420"/>
              <w:jc w:val="left"/>
              <w:rPr>
                <w:rFonts w:ascii="宋体" w:hAnsi="宋体" w:cs="宋体"/>
                <w:color w:val="000000" w:themeColor="text1"/>
                <w:szCs w:val="21"/>
                <w:highlight w:val="none"/>
                <w14:textFill>
                  <w14:solidFill>
                    <w14:schemeClr w14:val="tx1"/>
                  </w14:solidFill>
                </w14:textFill>
              </w:rPr>
            </w:pPr>
          </w:p>
        </w:tc>
      </w:tr>
    </w:tbl>
    <w:p>
      <w:pPr>
        <w:tabs>
          <w:tab w:val="left" w:pos="2580"/>
        </w:tabs>
        <w:spacing w:before="62" w:beforeLines="20" w:after="62" w:afterLines="20" w:line="540" w:lineRule="exact"/>
        <w:ind w:left="-2" w:leftChars="-1" w:firstLine="541"/>
        <w:rPr>
          <w:rFonts w:ascii="宋体" w:hAnsi="宋体"/>
          <w:color w:val="000000" w:themeColor="text1"/>
          <w:sz w:val="24"/>
          <w:highlight w:val="none"/>
          <w14:textFill>
            <w14:solidFill>
              <w14:schemeClr w14:val="tx1"/>
            </w14:solidFill>
          </w14:textFill>
        </w:rPr>
      </w:pPr>
    </w:p>
    <w:p>
      <w:pPr>
        <w:widowControl/>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br w:type="page"/>
      </w:r>
    </w:p>
    <w:p>
      <w:pPr>
        <w:tabs>
          <w:tab w:val="left" w:pos="2580"/>
        </w:tabs>
        <w:spacing w:before="62" w:beforeLines="20" w:after="62" w:afterLines="20" w:line="540" w:lineRule="exact"/>
        <w:ind w:left="-2" w:leftChars="-1" w:firstLine="541"/>
        <w:rPr>
          <w:rFonts w:ascii="宋体" w:hAnsi="宋体"/>
          <w:color w:val="000000" w:themeColor="text1"/>
          <w:sz w:val="24"/>
          <w:highlight w:val="none"/>
          <w14:textFill>
            <w14:solidFill>
              <w14:schemeClr w14:val="tx1"/>
            </w14:solidFill>
          </w14:textFill>
        </w:rPr>
      </w:pPr>
    </w:p>
    <w:p>
      <w:pPr>
        <w:pStyle w:val="3"/>
        <w:ind w:left="0" w:firstLine="0"/>
        <w:rPr>
          <w:color w:val="000000" w:themeColor="text1"/>
          <w:highlight w:val="none"/>
          <w14:textFill>
            <w14:solidFill>
              <w14:schemeClr w14:val="tx1"/>
            </w14:solidFill>
          </w14:textFill>
        </w:rPr>
      </w:pPr>
      <w:bookmarkStart w:id="1" w:name="_Toc171581557"/>
      <w:bookmarkStart w:id="2" w:name="_Toc171742000"/>
      <w:bookmarkStart w:id="3" w:name="_Toc171581377"/>
      <w:r>
        <w:rPr>
          <w:rFonts w:hint="eastAsia" w:ascii="宋体" w:hAnsi="宋体" w:cs="宋体"/>
          <w:color w:val="000000" w:themeColor="text1"/>
          <w:highlight w:val="none"/>
          <w14:textFill>
            <w14:solidFill>
              <w14:schemeClr w14:val="tx1"/>
            </w14:solidFill>
          </w14:textFill>
        </w:rPr>
        <w:t>（四）</w:t>
      </w:r>
      <w:r>
        <w:rPr>
          <w:rFonts w:hint="eastAsia"/>
          <w:color w:val="000000" w:themeColor="text1"/>
          <w:highlight w:val="none"/>
          <w14:textFill>
            <w14:solidFill>
              <w14:schemeClr w14:val="tx1"/>
            </w14:solidFill>
          </w14:textFill>
        </w:rPr>
        <w:t>拟派本询价项目团队人员汇总表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1017"/>
        <w:gridCol w:w="1119"/>
        <w:gridCol w:w="947"/>
        <w:gridCol w:w="915"/>
        <w:gridCol w:w="877"/>
        <w:gridCol w:w="1239"/>
        <w:gridCol w:w="912"/>
        <w:gridCol w:w="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781" w:type="dxa"/>
          </w:tcPr>
          <w:p>
            <w:pPr>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序号</w:t>
            </w:r>
          </w:p>
        </w:tc>
        <w:tc>
          <w:tcPr>
            <w:tcW w:w="1185" w:type="dxa"/>
          </w:tcPr>
          <w:p>
            <w:pPr>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姓名</w:t>
            </w:r>
          </w:p>
        </w:tc>
        <w:tc>
          <w:tcPr>
            <w:tcW w:w="1316" w:type="dxa"/>
          </w:tcPr>
          <w:p>
            <w:pPr>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拟任职务</w:t>
            </w:r>
          </w:p>
        </w:tc>
        <w:tc>
          <w:tcPr>
            <w:tcW w:w="1095" w:type="dxa"/>
          </w:tcPr>
          <w:p>
            <w:pPr>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性别</w:t>
            </w:r>
          </w:p>
        </w:tc>
        <w:tc>
          <w:tcPr>
            <w:tcW w:w="1054" w:type="dxa"/>
          </w:tcPr>
          <w:p>
            <w:pPr>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年龄</w:t>
            </w:r>
          </w:p>
        </w:tc>
        <w:tc>
          <w:tcPr>
            <w:tcW w:w="1005" w:type="dxa"/>
          </w:tcPr>
          <w:p>
            <w:pPr>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学历</w:t>
            </w:r>
          </w:p>
        </w:tc>
        <w:tc>
          <w:tcPr>
            <w:tcW w:w="1470" w:type="dxa"/>
          </w:tcPr>
          <w:p>
            <w:pPr>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从业资格证</w:t>
            </w:r>
          </w:p>
        </w:tc>
        <w:tc>
          <w:tcPr>
            <w:tcW w:w="1050" w:type="dxa"/>
          </w:tcPr>
          <w:p>
            <w:pPr>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工作年限</w:t>
            </w:r>
          </w:p>
        </w:tc>
        <w:tc>
          <w:tcPr>
            <w:tcW w:w="896" w:type="dxa"/>
          </w:tcPr>
          <w:p>
            <w:pPr>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81" w:type="dxa"/>
          </w:tcPr>
          <w:p>
            <w:pPr>
              <w:rPr>
                <w:color w:val="000000" w:themeColor="text1"/>
                <w:highlight w:val="none"/>
                <w14:textFill>
                  <w14:solidFill>
                    <w14:schemeClr w14:val="tx1"/>
                  </w14:solidFill>
                </w14:textFill>
              </w:rPr>
            </w:pPr>
          </w:p>
        </w:tc>
        <w:tc>
          <w:tcPr>
            <w:tcW w:w="1185" w:type="dxa"/>
          </w:tcPr>
          <w:p>
            <w:pPr>
              <w:rPr>
                <w:color w:val="000000" w:themeColor="text1"/>
                <w:highlight w:val="none"/>
                <w14:textFill>
                  <w14:solidFill>
                    <w14:schemeClr w14:val="tx1"/>
                  </w14:solidFill>
                </w14:textFill>
              </w:rPr>
            </w:pPr>
          </w:p>
        </w:tc>
        <w:tc>
          <w:tcPr>
            <w:tcW w:w="1316" w:type="dxa"/>
          </w:tcPr>
          <w:p>
            <w:pPr>
              <w:rPr>
                <w:color w:val="000000" w:themeColor="text1"/>
                <w:highlight w:val="none"/>
                <w14:textFill>
                  <w14:solidFill>
                    <w14:schemeClr w14:val="tx1"/>
                  </w14:solidFill>
                </w14:textFill>
              </w:rPr>
            </w:pPr>
          </w:p>
        </w:tc>
        <w:tc>
          <w:tcPr>
            <w:tcW w:w="1095" w:type="dxa"/>
          </w:tcPr>
          <w:p>
            <w:pPr>
              <w:rPr>
                <w:color w:val="000000" w:themeColor="text1"/>
                <w:highlight w:val="none"/>
                <w14:textFill>
                  <w14:solidFill>
                    <w14:schemeClr w14:val="tx1"/>
                  </w14:solidFill>
                </w14:textFill>
              </w:rPr>
            </w:pPr>
          </w:p>
        </w:tc>
        <w:tc>
          <w:tcPr>
            <w:tcW w:w="1054" w:type="dxa"/>
          </w:tcPr>
          <w:p>
            <w:pPr>
              <w:rPr>
                <w:color w:val="000000" w:themeColor="text1"/>
                <w:highlight w:val="none"/>
                <w14:textFill>
                  <w14:solidFill>
                    <w14:schemeClr w14:val="tx1"/>
                  </w14:solidFill>
                </w14:textFill>
              </w:rPr>
            </w:pPr>
          </w:p>
        </w:tc>
        <w:tc>
          <w:tcPr>
            <w:tcW w:w="1005" w:type="dxa"/>
          </w:tcPr>
          <w:p>
            <w:pPr>
              <w:rPr>
                <w:color w:val="000000" w:themeColor="text1"/>
                <w:highlight w:val="none"/>
                <w14:textFill>
                  <w14:solidFill>
                    <w14:schemeClr w14:val="tx1"/>
                  </w14:solidFill>
                </w14:textFill>
              </w:rPr>
            </w:pPr>
          </w:p>
        </w:tc>
        <w:tc>
          <w:tcPr>
            <w:tcW w:w="1470" w:type="dxa"/>
          </w:tcPr>
          <w:p>
            <w:pPr>
              <w:rPr>
                <w:color w:val="000000" w:themeColor="text1"/>
                <w:highlight w:val="none"/>
                <w14:textFill>
                  <w14:solidFill>
                    <w14:schemeClr w14:val="tx1"/>
                  </w14:solidFill>
                </w14:textFill>
              </w:rPr>
            </w:pPr>
          </w:p>
        </w:tc>
        <w:tc>
          <w:tcPr>
            <w:tcW w:w="1050" w:type="dxa"/>
          </w:tcPr>
          <w:p>
            <w:pPr>
              <w:rPr>
                <w:color w:val="000000" w:themeColor="text1"/>
                <w:highlight w:val="none"/>
                <w14:textFill>
                  <w14:solidFill>
                    <w14:schemeClr w14:val="tx1"/>
                  </w14:solidFill>
                </w14:textFill>
              </w:rPr>
            </w:pPr>
          </w:p>
        </w:tc>
        <w:tc>
          <w:tcPr>
            <w:tcW w:w="896" w:type="dxa"/>
          </w:tcPr>
          <w:p>
            <w:pP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81" w:type="dxa"/>
          </w:tcPr>
          <w:p>
            <w:pPr>
              <w:rPr>
                <w:color w:val="000000" w:themeColor="text1"/>
                <w:highlight w:val="none"/>
                <w14:textFill>
                  <w14:solidFill>
                    <w14:schemeClr w14:val="tx1"/>
                  </w14:solidFill>
                </w14:textFill>
              </w:rPr>
            </w:pPr>
          </w:p>
        </w:tc>
        <w:tc>
          <w:tcPr>
            <w:tcW w:w="1185" w:type="dxa"/>
          </w:tcPr>
          <w:p>
            <w:pPr>
              <w:rPr>
                <w:color w:val="000000" w:themeColor="text1"/>
                <w:highlight w:val="none"/>
                <w14:textFill>
                  <w14:solidFill>
                    <w14:schemeClr w14:val="tx1"/>
                  </w14:solidFill>
                </w14:textFill>
              </w:rPr>
            </w:pPr>
          </w:p>
        </w:tc>
        <w:tc>
          <w:tcPr>
            <w:tcW w:w="1316" w:type="dxa"/>
          </w:tcPr>
          <w:p>
            <w:pPr>
              <w:rPr>
                <w:color w:val="000000" w:themeColor="text1"/>
                <w:highlight w:val="none"/>
                <w14:textFill>
                  <w14:solidFill>
                    <w14:schemeClr w14:val="tx1"/>
                  </w14:solidFill>
                </w14:textFill>
              </w:rPr>
            </w:pPr>
          </w:p>
        </w:tc>
        <w:tc>
          <w:tcPr>
            <w:tcW w:w="1095" w:type="dxa"/>
          </w:tcPr>
          <w:p>
            <w:pPr>
              <w:rPr>
                <w:color w:val="000000" w:themeColor="text1"/>
                <w:highlight w:val="none"/>
                <w14:textFill>
                  <w14:solidFill>
                    <w14:schemeClr w14:val="tx1"/>
                  </w14:solidFill>
                </w14:textFill>
              </w:rPr>
            </w:pPr>
          </w:p>
        </w:tc>
        <w:tc>
          <w:tcPr>
            <w:tcW w:w="1054" w:type="dxa"/>
          </w:tcPr>
          <w:p>
            <w:pPr>
              <w:rPr>
                <w:color w:val="000000" w:themeColor="text1"/>
                <w:highlight w:val="none"/>
                <w14:textFill>
                  <w14:solidFill>
                    <w14:schemeClr w14:val="tx1"/>
                  </w14:solidFill>
                </w14:textFill>
              </w:rPr>
            </w:pPr>
          </w:p>
        </w:tc>
        <w:tc>
          <w:tcPr>
            <w:tcW w:w="1005" w:type="dxa"/>
          </w:tcPr>
          <w:p>
            <w:pPr>
              <w:rPr>
                <w:color w:val="000000" w:themeColor="text1"/>
                <w:highlight w:val="none"/>
                <w14:textFill>
                  <w14:solidFill>
                    <w14:schemeClr w14:val="tx1"/>
                  </w14:solidFill>
                </w14:textFill>
              </w:rPr>
            </w:pPr>
          </w:p>
        </w:tc>
        <w:tc>
          <w:tcPr>
            <w:tcW w:w="1470" w:type="dxa"/>
          </w:tcPr>
          <w:p>
            <w:pPr>
              <w:rPr>
                <w:color w:val="000000" w:themeColor="text1"/>
                <w:highlight w:val="none"/>
                <w14:textFill>
                  <w14:solidFill>
                    <w14:schemeClr w14:val="tx1"/>
                  </w14:solidFill>
                </w14:textFill>
              </w:rPr>
            </w:pPr>
          </w:p>
        </w:tc>
        <w:tc>
          <w:tcPr>
            <w:tcW w:w="1050" w:type="dxa"/>
          </w:tcPr>
          <w:p>
            <w:pPr>
              <w:rPr>
                <w:color w:val="000000" w:themeColor="text1"/>
                <w:highlight w:val="none"/>
                <w14:textFill>
                  <w14:solidFill>
                    <w14:schemeClr w14:val="tx1"/>
                  </w14:solidFill>
                </w14:textFill>
              </w:rPr>
            </w:pPr>
          </w:p>
        </w:tc>
        <w:tc>
          <w:tcPr>
            <w:tcW w:w="896" w:type="dxa"/>
          </w:tcPr>
          <w:p>
            <w:pP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81" w:type="dxa"/>
          </w:tcPr>
          <w:p>
            <w:pPr>
              <w:rPr>
                <w:color w:val="000000" w:themeColor="text1"/>
                <w:highlight w:val="none"/>
                <w14:textFill>
                  <w14:solidFill>
                    <w14:schemeClr w14:val="tx1"/>
                  </w14:solidFill>
                </w14:textFill>
              </w:rPr>
            </w:pPr>
          </w:p>
        </w:tc>
        <w:tc>
          <w:tcPr>
            <w:tcW w:w="1185" w:type="dxa"/>
          </w:tcPr>
          <w:p>
            <w:pPr>
              <w:rPr>
                <w:color w:val="000000" w:themeColor="text1"/>
                <w:highlight w:val="none"/>
                <w14:textFill>
                  <w14:solidFill>
                    <w14:schemeClr w14:val="tx1"/>
                  </w14:solidFill>
                </w14:textFill>
              </w:rPr>
            </w:pPr>
          </w:p>
        </w:tc>
        <w:tc>
          <w:tcPr>
            <w:tcW w:w="1316" w:type="dxa"/>
          </w:tcPr>
          <w:p>
            <w:pPr>
              <w:rPr>
                <w:color w:val="000000" w:themeColor="text1"/>
                <w:highlight w:val="none"/>
                <w14:textFill>
                  <w14:solidFill>
                    <w14:schemeClr w14:val="tx1"/>
                  </w14:solidFill>
                </w14:textFill>
              </w:rPr>
            </w:pPr>
          </w:p>
        </w:tc>
        <w:tc>
          <w:tcPr>
            <w:tcW w:w="1095" w:type="dxa"/>
          </w:tcPr>
          <w:p>
            <w:pPr>
              <w:rPr>
                <w:color w:val="000000" w:themeColor="text1"/>
                <w:highlight w:val="none"/>
                <w14:textFill>
                  <w14:solidFill>
                    <w14:schemeClr w14:val="tx1"/>
                  </w14:solidFill>
                </w14:textFill>
              </w:rPr>
            </w:pPr>
          </w:p>
        </w:tc>
        <w:tc>
          <w:tcPr>
            <w:tcW w:w="1054" w:type="dxa"/>
          </w:tcPr>
          <w:p>
            <w:pPr>
              <w:rPr>
                <w:color w:val="000000" w:themeColor="text1"/>
                <w:highlight w:val="none"/>
                <w14:textFill>
                  <w14:solidFill>
                    <w14:schemeClr w14:val="tx1"/>
                  </w14:solidFill>
                </w14:textFill>
              </w:rPr>
            </w:pPr>
          </w:p>
        </w:tc>
        <w:tc>
          <w:tcPr>
            <w:tcW w:w="1005" w:type="dxa"/>
          </w:tcPr>
          <w:p>
            <w:pPr>
              <w:rPr>
                <w:color w:val="000000" w:themeColor="text1"/>
                <w:highlight w:val="none"/>
                <w14:textFill>
                  <w14:solidFill>
                    <w14:schemeClr w14:val="tx1"/>
                  </w14:solidFill>
                </w14:textFill>
              </w:rPr>
            </w:pPr>
          </w:p>
        </w:tc>
        <w:tc>
          <w:tcPr>
            <w:tcW w:w="1470" w:type="dxa"/>
          </w:tcPr>
          <w:p>
            <w:pPr>
              <w:rPr>
                <w:color w:val="000000" w:themeColor="text1"/>
                <w:highlight w:val="none"/>
                <w14:textFill>
                  <w14:solidFill>
                    <w14:schemeClr w14:val="tx1"/>
                  </w14:solidFill>
                </w14:textFill>
              </w:rPr>
            </w:pPr>
          </w:p>
        </w:tc>
        <w:tc>
          <w:tcPr>
            <w:tcW w:w="1050" w:type="dxa"/>
          </w:tcPr>
          <w:p>
            <w:pPr>
              <w:rPr>
                <w:color w:val="000000" w:themeColor="text1"/>
                <w:highlight w:val="none"/>
                <w14:textFill>
                  <w14:solidFill>
                    <w14:schemeClr w14:val="tx1"/>
                  </w14:solidFill>
                </w14:textFill>
              </w:rPr>
            </w:pPr>
          </w:p>
        </w:tc>
        <w:tc>
          <w:tcPr>
            <w:tcW w:w="896" w:type="dxa"/>
          </w:tcPr>
          <w:p>
            <w:pP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81" w:type="dxa"/>
          </w:tcPr>
          <w:p>
            <w:pPr>
              <w:rPr>
                <w:color w:val="000000" w:themeColor="text1"/>
                <w:highlight w:val="none"/>
                <w14:textFill>
                  <w14:solidFill>
                    <w14:schemeClr w14:val="tx1"/>
                  </w14:solidFill>
                </w14:textFill>
              </w:rPr>
            </w:pPr>
          </w:p>
        </w:tc>
        <w:tc>
          <w:tcPr>
            <w:tcW w:w="1185" w:type="dxa"/>
          </w:tcPr>
          <w:p>
            <w:pPr>
              <w:rPr>
                <w:color w:val="000000" w:themeColor="text1"/>
                <w:highlight w:val="none"/>
                <w14:textFill>
                  <w14:solidFill>
                    <w14:schemeClr w14:val="tx1"/>
                  </w14:solidFill>
                </w14:textFill>
              </w:rPr>
            </w:pPr>
          </w:p>
        </w:tc>
        <w:tc>
          <w:tcPr>
            <w:tcW w:w="1316" w:type="dxa"/>
          </w:tcPr>
          <w:p>
            <w:pPr>
              <w:rPr>
                <w:color w:val="000000" w:themeColor="text1"/>
                <w:highlight w:val="none"/>
                <w14:textFill>
                  <w14:solidFill>
                    <w14:schemeClr w14:val="tx1"/>
                  </w14:solidFill>
                </w14:textFill>
              </w:rPr>
            </w:pPr>
          </w:p>
        </w:tc>
        <w:tc>
          <w:tcPr>
            <w:tcW w:w="1095" w:type="dxa"/>
          </w:tcPr>
          <w:p>
            <w:pPr>
              <w:rPr>
                <w:color w:val="000000" w:themeColor="text1"/>
                <w:highlight w:val="none"/>
                <w14:textFill>
                  <w14:solidFill>
                    <w14:schemeClr w14:val="tx1"/>
                  </w14:solidFill>
                </w14:textFill>
              </w:rPr>
            </w:pPr>
          </w:p>
        </w:tc>
        <w:tc>
          <w:tcPr>
            <w:tcW w:w="1054" w:type="dxa"/>
          </w:tcPr>
          <w:p>
            <w:pPr>
              <w:rPr>
                <w:color w:val="000000" w:themeColor="text1"/>
                <w:highlight w:val="none"/>
                <w14:textFill>
                  <w14:solidFill>
                    <w14:schemeClr w14:val="tx1"/>
                  </w14:solidFill>
                </w14:textFill>
              </w:rPr>
            </w:pPr>
          </w:p>
        </w:tc>
        <w:tc>
          <w:tcPr>
            <w:tcW w:w="1005" w:type="dxa"/>
          </w:tcPr>
          <w:p>
            <w:pPr>
              <w:rPr>
                <w:color w:val="000000" w:themeColor="text1"/>
                <w:highlight w:val="none"/>
                <w14:textFill>
                  <w14:solidFill>
                    <w14:schemeClr w14:val="tx1"/>
                  </w14:solidFill>
                </w14:textFill>
              </w:rPr>
            </w:pPr>
          </w:p>
        </w:tc>
        <w:tc>
          <w:tcPr>
            <w:tcW w:w="1470" w:type="dxa"/>
          </w:tcPr>
          <w:p>
            <w:pPr>
              <w:rPr>
                <w:color w:val="000000" w:themeColor="text1"/>
                <w:highlight w:val="none"/>
                <w14:textFill>
                  <w14:solidFill>
                    <w14:schemeClr w14:val="tx1"/>
                  </w14:solidFill>
                </w14:textFill>
              </w:rPr>
            </w:pPr>
          </w:p>
        </w:tc>
        <w:tc>
          <w:tcPr>
            <w:tcW w:w="1050" w:type="dxa"/>
          </w:tcPr>
          <w:p>
            <w:pPr>
              <w:rPr>
                <w:color w:val="000000" w:themeColor="text1"/>
                <w:highlight w:val="none"/>
                <w14:textFill>
                  <w14:solidFill>
                    <w14:schemeClr w14:val="tx1"/>
                  </w14:solidFill>
                </w14:textFill>
              </w:rPr>
            </w:pPr>
          </w:p>
        </w:tc>
        <w:tc>
          <w:tcPr>
            <w:tcW w:w="896" w:type="dxa"/>
          </w:tcPr>
          <w:p>
            <w:pP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81" w:type="dxa"/>
          </w:tcPr>
          <w:p>
            <w:pPr>
              <w:rPr>
                <w:color w:val="000000" w:themeColor="text1"/>
                <w:highlight w:val="none"/>
                <w14:textFill>
                  <w14:solidFill>
                    <w14:schemeClr w14:val="tx1"/>
                  </w14:solidFill>
                </w14:textFill>
              </w:rPr>
            </w:pPr>
          </w:p>
        </w:tc>
        <w:tc>
          <w:tcPr>
            <w:tcW w:w="1185" w:type="dxa"/>
          </w:tcPr>
          <w:p>
            <w:pPr>
              <w:rPr>
                <w:color w:val="000000" w:themeColor="text1"/>
                <w:highlight w:val="none"/>
                <w14:textFill>
                  <w14:solidFill>
                    <w14:schemeClr w14:val="tx1"/>
                  </w14:solidFill>
                </w14:textFill>
              </w:rPr>
            </w:pPr>
          </w:p>
        </w:tc>
        <w:tc>
          <w:tcPr>
            <w:tcW w:w="1316" w:type="dxa"/>
          </w:tcPr>
          <w:p>
            <w:pPr>
              <w:rPr>
                <w:color w:val="000000" w:themeColor="text1"/>
                <w:highlight w:val="none"/>
                <w14:textFill>
                  <w14:solidFill>
                    <w14:schemeClr w14:val="tx1"/>
                  </w14:solidFill>
                </w14:textFill>
              </w:rPr>
            </w:pPr>
          </w:p>
        </w:tc>
        <w:tc>
          <w:tcPr>
            <w:tcW w:w="1095" w:type="dxa"/>
          </w:tcPr>
          <w:p>
            <w:pPr>
              <w:rPr>
                <w:color w:val="000000" w:themeColor="text1"/>
                <w:highlight w:val="none"/>
                <w14:textFill>
                  <w14:solidFill>
                    <w14:schemeClr w14:val="tx1"/>
                  </w14:solidFill>
                </w14:textFill>
              </w:rPr>
            </w:pPr>
          </w:p>
        </w:tc>
        <w:tc>
          <w:tcPr>
            <w:tcW w:w="1054" w:type="dxa"/>
          </w:tcPr>
          <w:p>
            <w:pPr>
              <w:rPr>
                <w:color w:val="000000" w:themeColor="text1"/>
                <w:highlight w:val="none"/>
                <w14:textFill>
                  <w14:solidFill>
                    <w14:schemeClr w14:val="tx1"/>
                  </w14:solidFill>
                </w14:textFill>
              </w:rPr>
            </w:pPr>
          </w:p>
        </w:tc>
        <w:tc>
          <w:tcPr>
            <w:tcW w:w="1005" w:type="dxa"/>
          </w:tcPr>
          <w:p>
            <w:pPr>
              <w:rPr>
                <w:color w:val="000000" w:themeColor="text1"/>
                <w:highlight w:val="none"/>
                <w14:textFill>
                  <w14:solidFill>
                    <w14:schemeClr w14:val="tx1"/>
                  </w14:solidFill>
                </w14:textFill>
              </w:rPr>
            </w:pPr>
          </w:p>
        </w:tc>
        <w:tc>
          <w:tcPr>
            <w:tcW w:w="1470" w:type="dxa"/>
          </w:tcPr>
          <w:p>
            <w:pPr>
              <w:rPr>
                <w:color w:val="000000" w:themeColor="text1"/>
                <w:highlight w:val="none"/>
                <w14:textFill>
                  <w14:solidFill>
                    <w14:schemeClr w14:val="tx1"/>
                  </w14:solidFill>
                </w14:textFill>
              </w:rPr>
            </w:pPr>
          </w:p>
        </w:tc>
        <w:tc>
          <w:tcPr>
            <w:tcW w:w="1050" w:type="dxa"/>
          </w:tcPr>
          <w:p>
            <w:pPr>
              <w:rPr>
                <w:color w:val="000000" w:themeColor="text1"/>
                <w:highlight w:val="none"/>
                <w14:textFill>
                  <w14:solidFill>
                    <w14:schemeClr w14:val="tx1"/>
                  </w14:solidFill>
                </w14:textFill>
              </w:rPr>
            </w:pPr>
          </w:p>
        </w:tc>
        <w:tc>
          <w:tcPr>
            <w:tcW w:w="896" w:type="dxa"/>
          </w:tcPr>
          <w:p>
            <w:pP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81" w:type="dxa"/>
          </w:tcPr>
          <w:p>
            <w:pPr>
              <w:rPr>
                <w:color w:val="000000" w:themeColor="text1"/>
                <w:highlight w:val="none"/>
                <w14:textFill>
                  <w14:solidFill>
                    <w14:schemeClr w14:val="tx1"/>
                  </w14:solidFill>
                </w14:textFill>
              </w:rPr>
            </w:pPr>
          </w:p>
        </w:tc>
        <w:tc>
          <w:tcPr>
            <w:tcW w:w="1185" w:type="dxa"/>
          </w:tcPr>
          <w:p>
            <w:pPr>
              <w:rPr>
                <w:color w:val="000000" w:themeColor="text1"/>
                <w:highlight w:val="none"/>
                <w14:textFill>
                  <w14:solidFill>
                    <w14:schemeClr w14:val="tx1"/>
                  </w14:solidFill>
                </w14:textFill>
              </w:rPr>
            </w:pPr>
          </w:p>
        </w:tc>
        <w:tc>
          <w:tcPr>
            <w:tcW w:w="1316" w:type="dxa"/>
          </w:tcPr>
          <w:p>
            <w:pPr>
              <w:rPr>
                <w:color w:val="000000" w:themeColor="text1"/>
                <w:highlight w:val="none"/>
                <w14:textFill>
                  <w14:solidFill>
                    <w14:schemeClr w14:val="tx1"/>
                  </w14:solidFill>
                </w14:textFill>
              </w:rPr>
            </w:pPr>
          </w:p>
        </w:tc>
        <w:tc>
          <w:tcPr>
            <w:tcW w:w="1095" w:type="dxa"/>
          </w:tcPr>
          <w:p>
            <w:pPr>
              <w:rPr>
                <w:color w:val="000000" w:themeColor="text1"/>
                <w:highlight w:val="none"/>
                <w14:textFill>
                  <w14:solidFill>
                    <w14:schemeClr w14:val="tx1"/>
                  </w14:solidFill>
                </w14:textFill>
              </w:rPr>
            </w:pPr>
          </w:p>
        </w:tc>
        <w:tc>
          <w:tcPr>
            <w:tcW w:w="1054" w:type="dxa"/>
          </w:tcPr>
          <w:p>
            <w:pPr>
              <w:rPr>
                <w:color w:val="000000" w:themeColor="text1"/>
                <w:highlight w:val="none"/>
                <w14:textFill>
                  <w14:solidFill>
                    <w14:schemeClr w14:val="tx1"/>
                  </w14:solidFill>
                </w14:textFill>
              </w:rPr>
            </w:pPr>
          </w:p>
        </w:tc>
        <w:tc>
          <w:tcPr>
            <w:tcW w:w="1005" w:type="dxa"/>
          </w:tcPr>
          <w:p>
            <w:pPr>
              <w:rPr>
                <w:color w:val="000000" w:themeColor="text1"/>
                <w:highlight w:val="none"/>
                <w14:textFill>
                  <w14:solidFill>
                    <w14:schemeClr w14:val="tx1"/>
                  </w14:solidFill>
                </w14:textFill>
              </w:rPr>
            </w:pPr>
          </w:p>
        </w:tc>
        <w:tc>
          <w:tcPr>
            <w:tcW w:w="1470" w:type="dxa"/>
          </w:tcPr>
          <w:p>
            <w:pPr>
              <w:rPr>
                <w:color w:val="000000" w:themeColor="text1"/>
                <w:highlight w:val="none"/>
                <w14:textFill>
                  <w14:solidFill>
                    <w14:schemeClr w14:val="tx1"/>
                  </w14:solidFill>
                </w14:textFill>
              </w:rPr>
            </w:pPr>
          </w:p>
        </w:tc>
        <w:tc>
          <w:tcPr>
            <w:tcW w:w="1050" w:type="dxa"/>
          </w:tcPr>
          <w:p>
            <w:pPr>
              <w:rPr>
                <w:color w:val="000000" w:themeColor="text1"/>
                <w:highlight w:val="none"/>
                <w14:textFill>
                  <w14:solidFill>
                    <w14:schemeClr w14:val="tx1"/>
                  </w14:solidFill>
                </w14:textFill>
              </w:rPr>
            </w:pPr>
          </w:p>
        </w:tc>
        <w:tc>
          <w:tcPr>
            <w:tcW w:w="896" w:type="dxa"/>
          </w:tcPr>
          <w:p>
            <w:pP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781" w:type="dxa"/>
          </w:tcPr>
          <w:p>
            <w:pPr>
              <w:rPr>
                <w:color w:val="000000" w:themeColor="text1"/>
                <w:highlight w:val="none"/>
                <w14:textFill>
                  <w14:solidFill>
                    <w14:schemeClr w14:val="tx1"/>
                  </w14:solidFill>
                </w14:textFill>
              </w:rPr>
            </w:pPr>
          </w:p>
        </w:tc>
        <w:tc>
          <w:tcPr>
            <w:tcW w:w="1185" w:type="dxa"/>
          </w:tcPr>
          <w:p>
            <w:pPr>
              <w:rPr>
                <w:color w:val="000000" w:themeColor="text1"/>
                <w:highlight w:val="none"/>
                <w14:textFill>
                  <w14:solidFill>
                    <w14:schemeClr w14:val="tx1"/>
                  </w14:solidFill>
                </w14:textFill>
              </w:rPr>
            </w:pPr>
          </w:p>
        </w:tc>
        <w:tc>
          <w:tcPr>
            <w:tcW w:w="1316" w:type="dxa"/>
          </w:tcPr>
          <w:p>
            <w:pPr>
              <w:rPr>
                <w:color w:val="000000" w:themeColor="text1"/>
                <w:highlight w:val="none"/>
                <w14:textFill>
                  <w14:solidFill>
                    <w14:schemeClr w14:val="tx1"/>
                  </w14:solidFill>
                </w14:textFill>
              </w:rPr>
            </w:pPr>
          </w:p>
        </w:tc>
        <w:tc>
          <w:tcPr>
            <w:tcW w:w="1095" w:type="dxa"/>
          </w:tcPr>
          <w:p>
            <w:pPr>
              <w:rPr>
                <w:color w:val="000000" w:themeColor="text1"/>
                <w:highlight w:val="none"/>
                <w14:textFill>
                  <w14:solidFill>
                    <w14:schemeClr w14:val="tx1"/>
                  </w14:solidFill>
                </w14:textFill>
              </w:rPr>
            </w:pPr>
          </w:p>
        </w:tc>
        <w:tc>
          <w:tcPr>
            <w:tcW w:w="1054" w:type="dxa"/>
          </w:tcPr>
          <w:p>
            <w:pPr>
              <w:rPr>
                <w:color w:val="000000" w:themeColor="text1"/>
                <w:highlight w:val="none"/>
                <w14:textFill>
                  <w14:solidFill>
                    <w14:schemeClr w14:val="tx1"/>
                  </w14:solidFill>
                </w14:textFill>
              </w:rPr>
            </w:pPr>
          </w:p>
        </w:tc>
        <w:tc>
          <w:tcPr>
            <w:tcW w:w="1005" w:type="dxa"/>
          </w:tcPr>
          <w:p>
            <w:pPr>
              <w:rPr>
                <w:color w:val="000000" w:themeColor="text1"/>
                <w:highlight w:val="none"/>
                <w14:textFill>
                  <w14:solidFill>
                    <w14:schemeClr w14:val="tx1"/>
                  </w14:solidFill>
                </w14:textFill>
              </w:rPr>
            </w:pPr>
          </w:p>
        </w:tc>
        <w:tc>
          <w:tcPr>
            <w:tcW w:w="1470" w:type="dxa"/>
          </w:tcPr>
          <w:p>
            <w:pPr>
              <w:rPr>
                <w:color w:val="000000" w:themeColor="text1"/>
                <w:highlight w:val="none"/>
                <w14:textFill>
                  <w14:solidFill>
                    <w14:schemeClr w14:val="tx1"/>
                  </w14:solidFill>
                </w14:textFill>
              </w:rPr>
            </w:pPr>
          </w:p>
        </w:tc>
        <w:tc>
          <w:tcPr>
            <w:tcW w:w="1050" w:type="dxa"/>
          </w:tcPr>
          <w:p>
            <w:pPr>
              <w:rPr>
                <w:color w:val="000000" w:themeColor="text1"/>
                <w:highlight w:val="none"/>
                <w14:textFill>
                  <w14:solidFill>
                    <w14:schemeClr w14:val="tx1"/>
                  </w14:solidFill>
                </w14:textFill>
              </w:rPr>
            </w:pPr>
          </w:p>
        </w:tc>
        <w:tc>
          <w:tcPr>
            <w:tcW w:w="896" w:type="dxa"/>
          </w:tcPr>
          <w:p>
            <w:pP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781" w:type="dxa"/>
          </w:tcPr>
          <w:p>
            <w:pPr>
              <w:rPr>
                <w:color w:val="000000" w:themeColor="text1"/>
                <w:highlight w:val="none"/>
                <w14:textFill>
                  <w14:solidFill>
                    <w14:schemeClr w14:val="tx1"/>
                  </w14:solidFill>
                </w14:textFill>
              </w:rPr>
            </w:pPr>
          </w:p>
        </w:tc>
        <w:tc>
          <w:tcPr>
            <w:tcW w:w="1185" w:type="dxa"/>
          </w:tcPr>
          <w:p>
            <w:pPr>
              <w:rPr>
                <w:color w:val="000000" w:themeColor="text1"/>
                <w:highlight w:val="none"/>
                <w14:textFill>
                  <w14:solidFill>
                    <w14:schemeClr w14:val="tx1"/>
                  </w14:solidFill>
                </w14:textFill>
              </w:rPr>
            </w:pPr>
          </w:p>
        </w:tc>
        <w:tc>
          <w:tcPr>
            <w:tcW w:w="1316" w:type="dxa"/>
          </w:tcPr>
          <w:p>
            <w:pPr>
              <w:rPr>
                <w:color w:val="000000" w:themeColor="text1"/>
                <w:highlight w:val="none"/>
                <w14:textFill>
                  <w14:solidFill>
                    <w14:schemeClr w14:val="tx1"/>
                  </w14:solidFill>
                </w14:textFill>
              </w:rPr>
            </w:pPr>
          </w:p>
        </w:tc>
        <w:tc>
          <w:tcPr>
            <w:tcW w:w="1095" w:type="dxa"/>
          </w:tcPr>
          <w:p>
            <w:pPr>
              <w:rPr>
                <w:color w:val="000000" w:themeColor="text1"/>
                <w:highlight w:val="none"/>
                <w14:textFill>
                  <w14:solidFill>
                    <w14:schemeClr w14:val="tx1"/>
                  </w14:solidFill>
                </w14:textFill>
              </w:rPr>
            </w:pPr>
          </w:p>
        </w:tc>
        <w:tc>
          <w:tcPr>
            <w:tcW w:w="1054" w:type="dxa"/>
          </w:tcPr>
          <w:p>
            <w:pPr>
              <w:rPr>
                <w:color w:val="000000" w:themeColor="text1"/>
                <w:highlight w:val="none"/>
                <w14:textFill>
                  <w14:solidFill>
                    <w14:schemeClr w14:val="tx1"/>
                  </w14:solidFill>
                </w14:textFill>
              </w:rPr>
            </w:pPr>
          </w:p>
        </w:tc>
        <w:tc>
          <w:tcPr>
            <w:tcW w:w="1005" w:type="dxa"/>
          </w:tcPr>
          <w:p>
            <w:pPr>
              <w:rPr>
                <w:color w:val="000000" w:themeColor="text1"/>
                <w:highlight w:val="none"/>
                <w14:textFill>
                  <w14:solidFill>
                    <w14:schemeClr w14:val="tx1"/>
                  </w14:solidFill>
                </w14:textFill>
              </w:rPr>
            </w:pPr>
          </w:p>
        </w:tc>
        <w:tc>
          <w:tcPr>
            <w:tcW w:w="1470" w:type="dxa"/>
          </w:tcPr>
          <w:p>
            <w:pPr>
              <w:rPr>
                <w:color w:val="000000" w:themeColor="text1"/>
                <w:highlight w:val="none"/>
                <w14:textFill>
                  <w14:solidFill>
                    <w14:schemeClr w14:val="tx1"/>
                  </w14:solidFill>
                </w14:textFill>
              </w:rPr>
            </w:pPr>
          </w:p>
        </w:tc>
        <w:tc>
          <w:tcPr>
            <w:tcW w:w="1050" w:type="dxa"/>
          </w:tcPr>
          <w:p>
            <w:pPr>
              <w:rPr>
                <w:color w:val="000000" w:themeColor="text1"/>
                <w:highlight w:val="none"/>
                <w14:textFill>
                  <w14:solidFill>
                    <w14:schemeClr w14:val="tx1"/>
                  </w14:solidFill>
                </w14:textFill>
              </w:rPr>
            </w:pPr>
          </w:p>
        </w:tc>
        <w:tc>
          <w:tcPr>
            <w:tcW w:w="896" w:type="dxa"/>
          </w:tcPr>
          <w:p>
            <w:pP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781" w:type="dxa"/>
          </w:tcPr>
          <w:p>
            <w:pPr>
              <w:rPr>
                <w:color w:val="000000" w:themeColor="text1"/>
                <w:highlight w:val="none"/>
                <w14:textFill>
                  <w14:solidFill>
                    <w14:schemeClr w14:val="tx1"/>
                  </w14:solidFill>
                </w14:textFill>
              </w:rPr>
            </w:pPr>
          </w:p>
        </w:tc>
        <w:tc>
          <w:tcPr>
            <w:tcW w:w="1185" w:type="dxa"/>
          </w:tcPr>
          <w:p>
            <w:pPr>
              <w:rPr>
                <w:color w:val="000000" w:themeColor="text1"/>
                <w:highlight w:val="none"/>
                <w14:textFill>
                  <w14:solidFill>
                    <w14:schemeClr w14:val="tx1"/>
                  </w14:solidFill>
                </w14:textFill>
              </w:rPr>
            </w:pPr>
          </w:p>
        </w:tc>
        <w:tc>
          <w:tcPr>
            <w:tcW w:w="1316" w:type="dxa"/>
          </w:tcPr>
          <w:p>
            <w:pPr>
              <w:rPr>
                <w:color w:val="000000" w:themeColor="text1"/>
                <w:highlight w:val="none"/>
                <w14:textFill>
                  <w14:solidFill>
                    <w14:schemeClr w14:val="tx1"/>
                  </w14:solidFill>
                </w14:textFill>
              </w:rPr>
            </w:pPr>
          </w:p>
        </w:tc>
        <w:tc>
          <w:tcPr>
            <w:tcW w:w="1095" w:type="dxa"/>
          </w:tcPr>
          <w:p>
            <w:pPr>
              <w:rPr>
                <w:color w:val="000000" w:themeColor="text1"/>
                <w:highlight w:val="none"/>
                <w14:textFill>
                  <w14:solidFill>
                    <w14:schemeClr w14:val="tx1"/>
                  </w14:solidFill>
                </w14:textFill>
              </w:rPr>
            </w:pPr>
          </w:p>
        </w:tc>
        <w:tc>
          <w:tcPr>
            <w:tcW w:w="1054" w:type="dxa"/>
          </w:tcPr>
          <w:p>
            <w:pPr>
              <w:rPr>
                <w:color w:val="000000" w:themeColor="text1"/>
                <w:highlight w:val="none"/>
                <w14:textFill>
                  <w14:solidFill>
                    <w14:schemeClr w14:val="tx1"/>
                  </w14:solidFill>
                </w14:textFill>
              </w:rPr>
            </w:pPr>
          </w:p>
        </w:tc>
        <w:tc>
          <w:tcPr>
            <w:tcW w:w="1005" w:type="dxa"/>
          </w:tcPr>
          <w:p>
            <w:pPr>
              <w:rPr>
                <w:color w:val="000000" w:themeColor="text1"/>
                <w:highlight w:val="none"/>
                <w14:textFill>
                  <w14:solidFill>
                    <w14:schemeClr w14:val="tx1"/>
                  </w14:solidFill>
                </w14:textFill>
              </w:rPr>
            </w:pPr>
          </w:p>
        </w:tc>
        <w:tc>
          <w:tcPr>
            <w:tcW w:w="1470" w:type="dxa"/>
          </w:tcPr>
          <w:p>
            <w:pPr>
              <w:rPr>
                <w:color w:val="000000" w:themeColor="text1"/>
                <w:highlight w:val="none"/>
                <w14:textFill>
                  <w14:solidFill>
                    <w14:schemeClr w14:val="tx1"/>
                  </w14:solidFill>
                </w14:textFill>
              </w:rPr>
            </w:pPr>
          </w:p>
        </w:tc>
        <w:tc>
          <w:tcPr>
            <w:tcW w:w="1050" w:type="dxa"/>
          </w:tcPr>
          <w:p>
            <w:pPr>
              <w:rPr>
                <w:color w:val="000000" w:themeColor="text1"/>
                <w:highlight w:val="none"/>
                <w14:textFill>
                  <w14:solidFill>
                    <w14:schemeClr w14:val="tx1"/>
                  </w14:solidFill>
                </w14:textFill>
              </w:rPr>
            </w:pPr>
          </w:p>
        </w:tc>
        <w:tc>
          <w:tcPr>
            <w:tcW w:w="896" w:type="dxa"/>
          </w:tcPr>
          <w:p>
            <w:pPr>
              <w:rPr>
                <w:color w:val="000000" w:themeColor="text1"/>
                <w:highlight w:val="none"/>
                <w14:textFill>
                  <w14:solidFill>
                    <w14:schemeClr w14:val="tx1"/>
                  </w14:solidFill>
                </w14:textFill>
              </w:rPr>
            </w:pPr>
          </w:p>
        </w:tc>
      </w:tr>
    </w:tbl>
    <w:p>
      <w:pPr>
        <w:rPr>
          <w:color w:val="000000" w:themeColor="text1"/>
          <w:highlight w:val="none"/>
          <w14:textFill>
            <w14:solidFill>
              <w14:schemeClr w14:val="tx1"/>
            </w14:solidFill>
          </w14:textFill>
        </w:rPr>
      </w:pPr>
    </w:p>
    <w:p>
      <w:pPr>
        <w:widowControl/>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rPr>
          <w:color w:val="000000" w:themeColor="text1"/>
          <w:highlight w:val="none"/>
          <w14:textFill>
            <w14:solidFill>
              <w14:schemeClr w14:val="tx1"/>
            </w14:solidFill>
          </w14:textFill>
        </w:rPr>
      </w:pPr>
    </w:p>
    <w:p>
      <w:pPr>
        <w:pStyle w:val="3"/>
        <w:ind w:left="0" w:firstLine="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（五）</w:t>
      </w:r>
      <w:r>
        <w:rPr>
          <w:rFonts w:hint="eastAsia"/>
          <w:color w:val="000000" w:themeColor="text1"/>
          <w:highlight w:val="none"/>
          <w14:textFill>
            <w14:solidFill>
              <w14:schemeClr w14:val="tx1"/>
            </w14:solidFill>
          </w14:textFill>
        </w:rPr>
        <w:t>拟派往本询价项目负责人及主要勘察人员履历表</w:t>
      </w:r>
    </w:p>
    <w:tbl>
      <w:tblPr>
        <w:tblStyle w:val="8"/>
        <w:tblW w:w="0" w:type="auto"/>
        <w:tblInd w:w="128" w:type="dxa"/>
        <w:tblLayout w:type="fixed"/>
        <w:tblCellMar>
          <w:top w:w="0" w:type="dxa"/>
          <w:left w:w="28" w:type="dxa"/>
          <w:bottom w:w="0" w:type="dxa"/>
          <w:right w:w="28" w:type="dxa"/>
        </w:tblCellMar>
      </w:tblPr>
      <w:tblGrid>
        <w:gridCol w:w="1300"/>
        <w:gridCol w:w="910"/>
        <w:gridCol w:w="330"/>
        <w:gridCol w:w="2610"/>
        <w:gridCol w:w="1155"/>
        <w:gridCol w:w="3135"/>
      </w:tblGrid>
      <w:tr>
        <w:tblPrEx>
          <w:tblCellMar>
            <w:top w:w="0" w:type="dxa"/>
            <w:left w:w="28" w:type="dxa"/>
            <w:bottom w:w="0" w:type="dxa"/>
            <w:right w:w="28" w:type="dxa"/>
          </w:tblCellMar>
        </w:tblPrEx>
        <w:trPr>
          <w:trHeight w:val="870" w:hRule="atLeast"/>
        </w:trPr>
        <w:tc>
          <w:tcPr>
            <w:tcW w:w="2210" w:type="dxa"/>
            <w:gridSpan w:val="2"/>
            <w:tcBorders>
              <w:top w:val="single" w:color="auto" w:sz="12" w:space="0"/>
              <w:left w:val="single" w:color="auto" w:sz="12" w:space="0"/>
              <w:bottom w:val="single" w:color="auto" w:sz="4" w:space="0"/>
              <w:right w:val="single" w:color="auto" w:sz="4" w:space="0"/>
            </w:tcBorders>
            <w:vAlign w:val="center"/>
          </w:tcPr>
          <w:p>
            <w:pPr>
              <w:autoSpaceDE w:val="0"/>
              <w:autoSpaceDN w:val="0"/>
              <w:adjustRightInd w:val="0"/>
              <w:spacing w:line="360" w:lineRule="auto"/>
              <w:ind w:left="-1" w:leftChars="-1" w:hanging="1"/>
              <w:jc w:val="center"/>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拟在本项目中担任职位</w:t>
            </w:r>
          </w:p>
        </w:tc>
        <w:tc>
          <w:tcPr>
            <w:tcW w:w="7230" w:type="dxa"/>
            <w:gridSpan w:val="4"/>
            <w:tcBorders>
              <w:top w:val="single" w:color="auto" w:sz="12" w:space="0"/>
              <w:left w:val="single" w:color="auto" w:sz="4" w:space="0"/>
              <w:bottom w:val="single" w:color="auto" w:sz="6" w:space="0"/>
              <w:right w:val="single" w:color="auto" w:sz="12" w:space="0"/>
            </w:tcBorders>
            <w:vAlign w:val="center"/>
          </w:tcPr>
          <w:p>
            <w:pPr>
              <w:autoSpaceDE w:val="0"/>
              <w:autoSpaceDN w:val="0"/>
              <w:adjustRightInd w:val="0"/>
              <w:spacing w:line="360" w:lineRule="auto"/>
              <w:ind w:left="-1" w:leftChars="-1" w:hanging="1"/>
              <w:jc w:val="left"/>
              <w:rPr>
                <w:rFonts w:ascii="宋体" w:hAnsi="宋体" w:cs="宋体"/>
                <w:color w:val="000000" w:themeColor="text1"/>
                <w:sz w:val="24"/>
                <w:highlight w:val="none"/>
                <w:lang w:val="zh-CN"/>
                <w14:textFill>
                  <w14:solidFill>
                    <w14:schemeClr w14:val="tx1"/>
                  </w14:solidFill>
                </w14:textFill>
              </w:rPr>
            </w:pPr>
          </w:p>
        </w:tc>
      </w:tr>
      <w:tr>
        <w:tblPrEx>
          <w:tblCellMar>
            <w:top w:w="0" w:type="dxa"/>
            <w:left w:w="28" w:type="dxa"/>
            <w:bottom w:w="0" w:type="dxa"/>
            <w:right w:w="28" w:type="dxa"/>
          </w:tblCellMar>
        </w:tblPrEx>
        <w:trPr>
          <w:trHeight w:val="870" w:hRule="atLeast"/>
        </w:trPr>
        <w:tc>
          <w:tcPr>
            <w:tcW w:w="2210"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auto"/>
              <w:ind w:left="-1" w:leftChars="-1" w:hanging="1"/>
              <w:jc w:val="center"/>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姓名</w:t>
            </w:r>
          </w:p>
        </w:tc>
        <w:tc>
          <w:tcPr>
            <w:tcW w:w="2940" w:type="dxa"/>
            <w:gridSpan w:val="2"/>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360" w:lineRule="auto"/>
              <w:ind w:left="-1" w:leftChars="-1" w:hanging="1"/>
              <w:jc w:val="center"/>
              <w:rPr>
                <w:rFonts w:ascii="宋体" w:hAnsi="宋体" w:cs="宋体"/>
                <w:color w:val="000000" w:themeColor="text1"/>
                <w:sz w:val="24"/>
                <w:highlight w:val="none"/>
                <w:lang w:val="zh-CN"/>
                <w14:textFill>
                  <w14:solidFill>
                    <w14:schemeClr w14:val="tx1"/>
                  </w14:solidFill>
                </w14:textFill>
              </w:rPr>
            </w:pPr>
          </w:p>
        </w:tc>
        <w:tc>
          <w:tcPr>
            <w:tcW w:w="1155"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ind w:left="-1" w:leftChars="-1" w:hanging="1"/>
              <w:jc w:val="center"/>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出生年月</w:t>
            </w:r>
          </w:p>
        </w:tc>
        <w:tc>
          <w:tcPr>
            <w:tcW w:w="3135" w:type="dxa"/>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line="360" w:lineRule="auto"/>
              <w:ind w:left="-1" w:leftChars="-1" w:hanging="1"/>
              <w:jc w:val="left"/>
              <w:rPr>
                <w:rFonts w:ascii="宋体" w:hAnsi="宋体" w:cs="宋体"/>
                <w:color w:val="000000" w:themeColor="text1"/>
                <w:sz w:val="24"/>
                <w:highlight w:val="none"/>
                <w:lang w:val="zh-CN"/>
                <w14:textFill>
                  <w14:solidFill>
                    <w14:schemeClr w14:val="tx1"/>
                  </w14:solidFill>
                </w14:textFill>
              </w:rPr>
            </w:pPr>
          </w:p>
        </w:tc>
      </w:tr>
      <w:tr>
        <w:tblPrEx>
          <w:tblCellMar>
            <w:top w:w="0" w:type="dxa"/>
            <w:left w:w="28" w:type="dxa"/>
            <w:bottom w:w="0" w:type="dxa"/>
            <w:right w:w="28" w:type="dxa"/>
          </w:tblCellMar>
        </w:tblPrEx>
        <w:trPr>
          <w:trHeight w:val="870" w:hRule="atLeast"/>
        </w:trPr>
        <w:tc>
          <w:tcPr>
            <w:tcW w:w="2210"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auto"/>
              <w:ind w:left="-1" w:leftChars="-1" w:hanging="1"/>
              <w:jc w:val="center"/>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执业或职业资格</w:t>
            </w:r>
          </w:p>
        </w:tc>
        <w:tc>
          <w:tcPr>
            <w:tcW w:w="2940" w:type="dxa"/>
            <w:gridSpan w:val="2"/>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360" w:lineRule="auto"/>
              <w:ind w:left="-1" w:leftChars="-1" w:hanging="1"/>
              <w:jc w:val="center"/>
              <w:rPr>
                <w:rFonts w:ascii="宋体" w:hAnsi="宋体" w:cs="宋体"/>
                <w:color w:val="000000" w:themeColor="text1"/>
                <w:sz w:val="24"/>
                <w:highlight w:val="none"/>
                <w:lang w:val="zh-CN"/>
                <w14:textFill>
                  <w14:solidFill>
                    <w14:schemeClr w14:val="tx1"/>
                  </w14:solidFill>
                </w14:textFill>
              </w:rPr>
            </w:pPr>
          </w:p>
        </w:tc>
        <w:tc>
          <w:tcPr>
            <w:tcW w:w="1155" w:type="dxa"/>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360" w:lineRule="auto"/>
              <w:ind w:left="-1" w:leftChars="-1" w:hanging="1"/>
              <w:jc w:val="center"/>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证书编号</w:t>
            </w:r>
          </w:p>
        </w:tc>
        <w:tc>
          <w:tcPr>
            <w:tcW w:w="3135" w:type="dxa"/>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line="360" w:lineRule="auto"/>
              <w:ind w:left="-1" w:leftChars="-1" w:hanging="1"/>
              <w:jc w:val="center"/>
              <w:rPr>
                <w:rFonts w:ascii="宋体" w:hAnsi="宋体" w:cs="宋体"/>
                <w:color w:val="000000" w:themeColor="text1"/>
                <w:sz w:val="24"/>
                <w:highlight w:val="none"/>
                <w:lang w:val="zh-CN"/>
                <w14:textFill>
                  <w14:solidFill>
                    <w14:schemeClr w14:val="tx1"/>
                  </w14:solidFill>
                </w14:textFill>
              </w:rPr>
            </w:pPr>
          </w:p>
        </w:tc>
      </w:tr>
      <w:tr>
        <w:tblPrEx>
          <w:tblCellMar>
            <w:top w:w="0" w:type="dxa"/>
            <w:left w:w="28" w:type="dxa"/>
            <w:bottom w:w="0" w:type="dxa"/>
            <w:right w:w="28" w:type="dxa"/>
          </w:tblCellMar>
        </w:tblPrEx>
        <w:trPr>
          <w:trHeight w:val="870" w:hRule="atLeast"/>
        </w:trPr>
        <w:tc>
          <w:tcPr>
            <w:tcW w:w="2210"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auto"/>
              <w:ind w:left="-1" w:leftChars="-1" w:hanging="1"/>
              <w:jc w:val="center"/>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学历</w:t>
            </w:r>
          </w:p>
        </w:tc>
        <w:tc>
          <w:tcPr>
            <w:tcW w:w="2940" w:type="dxa"/>
            <w:gridSpan w:val="2"/>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360" w:lineRule="auto"/>
              <w:ind w:left="-1" w:leftChars="-1" w:hanging="1"/>
              <w:jc w:val="center"/>
              <w:rPr>
                <w:rFonts w:ascii="宋体" w:hAnsi="宋体" w:cs="宋体"/>
                <w:color w:val="000000" w:themeColor="text1"/>
                <w:sz w:val="24"/>
                <w:highlight w:val="none"/>
                <w:lang w:val="zh-CN"/>
                <w14:textFill>
                  <w14:solidFill>
                    <w14:schemeClr w14:val="tx1"/>
                  </w14:solidFill>
                </w14:textFill>
              </w:rPr>
            </w:pPr>
          </w:p>
        </w:tc>
        <w:tc>
          <w:tcPr>
            <w:tcW w:w="1155"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ind w:left="-1" w:leftChars="-1" w:hanging="1"/>
              <w:jc w:val="center"/>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职称</w:t>
            </w:r>
          </w:p>
        </w:tc>
        <w:tc>
          <w:tcPr>
            <w:tcW w:w="3135" w:type="dxa"/>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line="360" w:lineRule="auto"/>
              <w:ind w:left="-1" w:leftChars="-1" w:hanging="1"/>
              <w:jc w:val="left"/>
              <w:rPr>
                <w:rFonts w:ascii="宋体" w:hAnsi="宋体" w:cs="宋体"/>
                <w:color w:val="000000" w:themeColor="text1"/>
                <w:sz w:val="24"/>
                <w:highlight w:val="none"/>
                <w:lang w:val="zh-CN"/>
                <w14:textFill>
                  <w14:solidFill>
                    <w14:schemeClr w14:val="tx1"/>
                  </w14:solidFill>
                </w14:textFill>
              </w:rPr>
            </w:pPr>
          </w:p>
        </w:tc>
      </w:tr>
      <w:tr>
        <w:tblPrEx>
          <w:tblCellMar>
            <w:top w:w="0" w:type="dxa"/>
            <w:left w:w="28" w:type="dxa"/>
            <w:bottom w:w="0" w:type="dxa"/>
            <w:right w:w="28" w:type="dxa"/>
          </w:tblCellMar>
        </w:tblPrEx>
        <w:trPr>
          <w:trHeight w:val="870" w:hRule="atLeast"/>
        </w:trPr>
        <w:tc>
          <w:tcPr>
            <w:tcW w:w="2210" w:type="dxa"/>
            <w:gridSpan w:val="2"/>
            <w:tcBorders>
              <w:top w:val="single" w:color="auto" w:sz="4" w:space="0"/>
              <w:left w:val="single" w:color="auto" w:sz="12" w:space="0"/>
              <w:bottom w:val="nil"/>
              <w:right w:val="single" w:color="auto" w:sz="4" w:space="0"/>
            </w:tcBorders>
            <w:vAlign w:val="center"/>
          </w:tcPr>
          <w:p>
            <w:pPr>
              <w:autoSpaceDE w:val="0"/>
              <w:autoSpaceDN w:val="0"/>
              <w:adjustRightInd w:val="0"/>
              <w:spacing w:line="360" w:lineRule="auto"/>
              <w:ind w:left="-1" w:leftChars="-1" w:hanging="1"/>
              <w:jc w:val="center"/>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职务</w:t>
            </w:r>
          </w:p>
        </w:tc>
        <w:tc>
          <w:tcPr>
            <w:tcW w:w="2940" w:type="dxa"/>
            <w:gridSpan w:val="2"/>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360" w:lineRule="auto"/>
              <w:ind w:left="-1" w:leftChars="-1" w:hanging="1"/>
              <w:jc w:val="center"/>
              <w:rPr>
                <w:rFonts w:ascii="宋体" w:hAnsi="宋体" w:cs="宋体"/>
                <w:color w:val="000000" w:themeColor="text1"/>
                <w:sz w:val="24"/>
                <w:highlight w:val="none"/>
                <w:lang w:val="zh-CN"/>
                <w14:textFill>
                  <w14:solidFill>
                    <w14:schemeClr w14:val="tx1"/>
                  </w14:solidFill>
                </w14:textFill>
              </w:rPr>
            </w:pPr>
          </w:p>
        </w:tc>
        <w:tc>
          <w:tcPr>
            <w:tcW w:w="1155"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ind w:left="-1" w:leftChars="-1" w:hanging="1"/>
              <w:jc w:val="center"/>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工作年限</w:t>
            </w:r>
          </w:p>
        </w:tc>
        <w:tc>
          <w:tcPr>
            <w:tcW w:w="3135" w:type="dxa"/>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line="360" w:lineRule="auto"/>
              <w:ind w:left="-1" w:leftChars="-1" w:hanging="1"/>
              <w:jc w:val="left"/>
              <w:rPr>
                <w:rFonts w:ascii="宋体" w:hAnsi="宋体" w:cs="宋体"/>
                <w:color w:val="000000" w:themeColor="text1"/>
                <w:sz w:val="24"/>
                <w:highlight w:val="none"/>
                <w:lang w:val="zh-CN"/>
                <w14:textFill>
                  <w14:solidFill>
                    <w14:schemeClr w14:val="tx1"/>
                  </w14:solidFill>
                </w14:textFill>
              </w:rPr>
            </w:pPr>
          </w:p>
        </w:tc>
      </w:tr>
      <w:tr>
        <w:tblPrEx>
          <w:tblCellMar>
            <w:top w:w="0" w:type="dxa"/>
            <w:left w:w="28" w:type="dxa"/>
            <w:bottom w:w="0" w:type="dxa"/>
            <w:right w:w="28" w:type="dxa"/>
          </w:tblCellMar>
        </w:tblPrEx>
        <w:trPr>
          <w:trHeight w:val="870" w:hRule="atLeast"/>
        </w:trPr>
        <w:tc>
          <w:tcPr>
            <w:tcW w:w="1300"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ind w:left="-1" w:leftChars="-1" w:hanging="1"/>
              <w:jc w:val="center"/>
              <w:rPr>
                <w:rFonts w:ascii="宋体" w:hAnsi="宋体" w:cs="宋体"/>
                <w:bCs/>
                <w:color w:val="000000" w:themeColor="text1"/>
                <w:sz w:val="24"/>
                <w:highlight w:val="none"/>
                <w:lang w:val="zh-CN"/>
                <w14:textFill>
                  <w14:solidFill>
                    <w14:schemeClr w14:val="tx1"/>
                  </w14:solidFill>
                </w14:textFill>
              </w:rPr>
            </w:pPr>
            <w:r>
              <w:rPr>
                <w:rFonts w:hint="eastAsia" w:ascii="宋体" w:hAnsi="宋体" w:cs="宋体"/>
                <w:bCs/>
                <w:color w:val="000000" w:themeColor="text1"/>
                <w:sz w:val="24"/>
                <w:highlight w:val="none"/>
                <w:lang w:val="zh-CN"/>
                <w14:textFill>
                  <w14:solidFill>
                    <w14:schemeClr w14:val="tx1"/>
                  </w14:solidFill>
                </w14:textFill>
              </w:rPr>
              <w:t>自</w:t>
            </w:r>
          </w:p>
        </w:tc>
        <w:tc>
          <w:tcPr>
            <w:tcW w:w="124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ind w:left="-1" w:leftChars="-1" w:hanging="1"/>
              <w:jc w:val="center"/>
              <w:rPr>
                <w:rFonts w:ascii="宋体" w:hAnsi="宋体" w:cs="宋体"/>
                <w:bCs/>
                <w:color w:val="000000" w:themeColor="text1"/>
                <w:sz w:val="24"/>
                <w:highlight w:val="none"/>
                <w:lang w:val="zh-CN"/>
                <w14:textFill>
                  <w14:solidFill>
                    <w14:schemeClr w14:val="tx1"/>
                  </w14:solidFill>
                </w14:textFill>
              </w:rPr>
            </w:pPr>
            <w:r>
              <w:rPr>
                <w:rFonts w:hint="eastAsia" w:ascii="宋体" w:hAnsi="宋体" w:cs="宋体"/>
                <w:bCs/>
                <w:color w:val="000000" w:themeColor="text1"/>
                <w:sz w:val="24"/>
                <w:highlight w:val="none"/>
                <w:lang w:val="zh-CN"/>
                <w14:textFill>
                  <w14:solidFill>
                    <w14:schemeClr w14:val="tx1"/>
                  </w14:solidFill>
                </w14:textFill>
              </w:rPr>
              <w:t>至</w:t>
            </w:r>
          </w:p>
        </w:tc>
        <w:tc>
          <w:tcPr>
            <w:tcW w:w="6900" w:type="dxa"/>
            <w:gridSpan w:val="3"/>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line="360" w:lineRule="auto"/>
              <w:ind w:left="-1" w:leftChars="-1" w:hanging="1"/>
              <w:jc w:val="center"/>
              <w:rPr>
                <w:rFonts w:ascii="宋体" w:hAnsi="宋体" w:cs="宋体"/>
                <w:bCs/>
                <w:color w:val="000000" w:themeColor="text1"/>
                <w:sz w:val="24"/>
                <w:highlight w:val="none"/>
                <w:lang w:val="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主要经验及承担的项目</w:t>
            </w:r>
          </w:p>
        </w:tc>
      </w:tr>
      <w:tr>
        <w:tblPrEx>
          <w:tblCellMar>
            <w:top w:w="0" w:type="dxa"/>
            <w:left w:w="28" w:type="dxa"/>
            <w:bottom w:w="0" w:type="dxa"/>
            <w:right w:w="28" w:type="dxa"/>
          </w:tblCellMar>
        </w:tblPrEx>
        <w:trPr>
          <w:trHeight w:val="870" w:hRule="atLeast"/>
        </w:trPr>
        <w:tc>
          <w:tcPr>
            <w:tcW w:w="1300"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ind w:left="-1" w:leftChars="-1" w:hanging="1"/>
              <w:jc w:val="center"/>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年月</w:t>
            </w:r>
          </w:p>
        </w:tc>
        <w:tc>
          <w:tcPr>
            <w:tcW w:w="124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ind w:left="-2" w:leftChars="-1" w:firstLine="240" w:firstLineChars="100"/>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年月</w:t>
            </w:r>
          </w:p>
        </w:tc>
        <w:tc>
          <w:tcPr>
            <w:tcW w:w="6900" w:type="dxa"/>
            <w:gridSpan w:val="3"/>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line="360" w:lineRule="auto"/>
              <w:ind w:left="-1" w:leftChars="-1" w:hanging="1"/>
              <w:jc w:val="center"/>
              <w:rPr>
                <w:rFonts w:ascii="宋体" w:hAnsi="宋体" w:cs="宋体"/>
                <w:color w:val="000000" w:themeColor="text1"/>
                <w:sz w:val="24"/>
                <w:highlight w:val="none"/>
                <w:lang w:val="zh-CN"/>
                <w14:textFill>
                  <w14:solidFill>
                    <w14:schemeClr w14:val="tx1"/>
                  </w14:solidFill>
                </w14:textFill>
              </w:rPr>
            </w:pPr>
          </w:p>
        </w:tc>
      </w:tr>
      <w:tr>
        <w:tblPrEx>
          <w:tblCellMar>
            <w:top w:w="0" w:type="dxa"/>
            <w:left w:w="28" w:type="dxa"/>
            <w:bottom w:w="0" w:type="dxa"/>
            <w:right w:w="28" w:type="dxa"/>
          </w:tblCellMar>
        </w:tblPrEx>
        <w:trPr>
          <w:trHeight w:val="870" w:hRule="atLeast"/>
        </w:trPr>
        <w:tc>
          <w:tcPr>
            <w:tcW w:w="1300"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ind w:left="-1" w:leftChars="-1" w:hanging="1"/>
              <w:jc w:val="center"/>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年月</w:t>
            </w:r>
          </w:p>
        </w:tc>
        <w:tc>
          <w:tcPr>
            <w:tcW w:w="124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ind w:left="-1" w:leftChars="-1" w:hanging="1"/>
              <w:jc w:val="center"/>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年月</w:t>
            </w:r>
          </w:p>
        </w:tc>
        <w:tc>
          <w:tcPr>
            <w:tcW w:w="6900" w:type="dxa"/>
            <w:gridSpan w:val="3"/>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line="360" w:lineRule="auto"/>
              <w:ind w:left="-1" w:leftChars="-1" w:hanging="1"/>
              <w:jc w:val="center"/>
              <w:rPr>
                <w:rFonts w:ascii="宋体" w:hAnsi="宋体" w:cs="宋体"/>
                <w:color w:val="000000" w:themeColor="text1"/>
                <w:sz w:val="24"/>
                <w:highlight w:val="none"/>
                <w:lang w:val="zh-CN"/>
                <w14:textFill>
                  <w14:solidFill>
                    <w14:schemeClr w14:val="tx1"/>
                  </w14:solidFill>
                </w14:textFill>
              </w:rPr>
            </w:pPr>
          </w:p>
        </w:tc>
      </w:tr>
      <w:tr>
        <w:tblPrEx>
          <w:tblCellMar>
            <w:top w:w="0" w:type="dxa"/>
            <w:left w:w="28" w:type="dxa"/>
            <w:bottom w:w="0" w:type="dxa"/>
            <w:right w:w="28" w:type="dxa"/>
          </w:tblCellMar>
        </w:tblPrEx>
        <w:trPr>
          <w:trHeight w:val="870" w:hRule="atLeast"/>
        </w:trPr>
        <w:tc>
          <w:tcPr>
            <w:tcW w:w="1300"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ind w:left="-1" w:leftChars="-1" w:hanging="1"/>
              <w:jc w:val="center"/>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年月</w:t>
            </w:r>
          </w:p>
        </w:tc>
        <w:tc>
          <w:tcPr>
            <w:tcW w:w="124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ind w:left="-1" w:leftChars="-1" w:hanging="1"/>
              <w:jc w:val="center"/>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年月</w:t>
            </w:r>
          </w:p>
        </w:tc>
        <w:tc>
          <w:tcPr>
            <w:tcW w:w="6900" w:type="dxa"/>
            <w:gridSpan w:val="3"/>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line="360" w:lineRule="auto"/>
              <w:ind w:left="-1" w:leftChars="-1" w:hanging="1"/>
              <w:jc w:val="center"/>
              <w:rPr>
                <w:rFonts w:ascii="宋体" w:hAnsi="宋体" w:cs="宋体"/>
                <w:color w:val="000000" w:themeColor="text1"/>
                <w:sz w:val="24"/>
                <w:highlight w:val="none"/>
                <w:lang w:val="zh-CN"/>
                <w14:textFill>
                  <w14:solidFill>
                    <w14:schemeClr w14:val="tx1"/>
                  </w14:solidFill>
                </w14:textFill>
              </w:rPr>
            </w:pPr>
          </w:p>
        </w:tc>
      </w:tr>
      <w:tr>
        <w:tblPrEx>
          <w:tblCellMar>
            <w:top w:w="0" w:type="dxa"/>
            <w:left w:w="28" w:type="dxa"/>
            <w:bottom w:w="0" w:type="dxa"/>
            <w:right w:w="28" w:type="dxa"/>
          </w:tblCellMar>
        </w:tblPrEx>
        <w:trPr>
          <w:trHeight w:val="870" w:hRule="atLeast"/>
        </w:trPr>
        <w:tc>
          <w:tcPr>
            <w:tcW w:w="1300"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ind w:left="-1" w:leftChars="-1" w:hanging="1"/>
              <w:jc w:val="center"/>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年月</w:t>
            </w:r>
          </w:p>
        </w:tc>
        <w:tc>
          <w:tcPr>
            <w:tcW w:w="124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ind w:left="-1" w:leftChars="-1" w:hanging="1"/>
              <w:jc w:val="center"/>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年月</w:t>
            </w:r>
          </w:p>
        </w:tc>
        <w:tc>
          <w:tcPr>
            <w:tcW w:w="6900" w:type="dxa"/>
            <w:gridSpan w:val="3"/>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line="360" w:lineRule="auto"/>
              <w:ind w:left="-1" w:leftChars="-1" w:hanging="1"/>
              <w:jc w:val="center"/>
              <w:rPr>
                <w:rFonts w:ascii="宋体" w:hAnsi="宋体" w:cs="宋体"/>
                <w:color w:val="000000" w:themeColor="text1"/>
                <w:sz w:val="24"/>
                <w:highlight w:val="none"/>
                <w:lang w:val="zh-CN"/>
                <w14:textFill>
                  <w14:solidFill>
                    <w14:schemeClr w14:val="tx1"/>
                  </w14:solidFill>
                </w14:textFill>
              </w:rPr>
            </w:pPr>
          </w:p>
          <w:p>
            <w:pPr>
              <w:autoSpaceDE w:val="0"/>
              <w:autoSpaceDN w:val="0"/>
              <w:adjustRightInd w:val="0"/>
              <w:spacing w:line="360" w:lineRule="auto"/>
              <w:ind w:left="-1" w:leftChars="-1" w:hanging="1"/>
              <w:jc w:val="center"/>
              <w:rPr>
                <w:rFonts w:ascii="宋体" w:hAnsi="宋体" w:cs="宋体"/>
                <w:color w:val="000000" w:themeColor="text1"/>
                <w:sz w:val="24"/>
                <w:highlight w:val="none"/>
                <w:lang w:val="zh-CN"/>
                <w14:textFill>
                  <w14:solidFill>
                    <w14:schemeClr w14:val="tx1"/>
                  </w14:solidFill>
                </w14:textFill>
              </w:rPr>
            </w:pPr>
          </w:p>
        </w:tc>
      </w:tr>
      <w:tr>
        <w:tblPrEx>
          <w:tblCellMar>
            <w:top w:w="0" w:type="dxa"/>
            <w:left w:w="28" w:type="dxa"/>
            <w:bottom w:w="0" w:type="dxa"/>
            <w:right w:w="28" w:type="dxa"/>
          </w:tblCellMar>
        </w:tblPrEx>
        <w:trPr>
          <w:trHeight w:val="870" w:hRule="atLeast"/>
        </w:trPr>
        <w:tc>
          <w:tcPr>
            <w:tcW w:w="1300" w:type="dxa"/>
            <w:tcBorders>
              <w:top w:val="single" w:color="auto" w:sz="6" w:space="0"/>
              <w:left w:val="single" w:color="auto" w:sz="12" w:space="0"/>
              <w:bottom w:val="single" w:color="auto" w:sz="12" w:space="0"/>
              <w:right w:val="single" w:color="auto" w:sz="6" w:space="0"/>
            </w:tcBorders>
            <w:vAlign w:val="center"/>
          </w:tcPr>
          <w:p>
            <w:pPr>
              <w:autoSpaceDE w:val="0"/>
              <w:autoSpaceDN w:val="0"/>
              <w:adjustRightInd w:val="0"/>
              <w:spacing w:line="360" w:lineRule="auto"/>
              <w:ind w:left="-1" w:leftChars="-1" w:hanging="1"/>
              <w:jc w:val="center"/>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年月</w:t>
            </w:r>
          </w:p>
        </w:tc>
        <w:tc>
          <w:tcPr>
            <w:tcW w:w="1240" w:type="dxa"/>
            <w:gridSpan w:val="2"/>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spacing w:line="360" w:lineRule="auto"/>
              <w:ind w:left="-1" w:leftChars="-1" w:hanging="1"/>
              <w:jc w:val="center"/>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年月</w:t>
            </w:r>
          </w:p>
        </w:tc>
        <w:tc>
          <w:tcPr>
            <w:tcW w:w="6900" w:type="dxa"/>
            <w:gridSpan w:val="3"/>
            <w:tcBorders>
              <w:top w:val="single" w:color="auto" w:sz="6" w:space="0"/>
              <w:left w:val="single" w:color="auto" w:sz="6" w:space="0"/>
              <w:bottom w:val="single" w:color="auto" w:sz="12" w:space="0"/>
              <w:right w:val="single" w:color="auto" w:sz="12" w:space="0"/>
            </w:tcBorders>
            <w:vAlign w:val="center"/>
          </w:tcPr>
          <w:p>
            <w:pPr>
              <w:autoSpaceDE w:val="0"/>
              <w:autoSpaceDN w:val="0"/>
              <w:adjustRightInd w:val="0"/>
              <w:spacing w:line="360" w:lineRule="auto"/>
              <w:ind w:left="-1" w:leftChars="-1" w:hanging="1"/>
              <w:jc w:val="center"/>
              <w:rPr>
                <w:rFonts w:ascii="宋体" w:hAnsi="宋体" w:cs="宋体"/>
                <w:color w:val="000000" w:themeColor="text1"/>
                <w:kern w:val="0"/>
                <w:sz w:val="24"/>
                <w:highlight w:val="none"/>
                <w:lang w:val="zh-CN"/>
                <w14:textFill>
                  <w14:solidFill>
                    <w14:schemeClr w14:val="tx1"/>
                  </w14:solidFill>
                </w14:textFill>
              </w:rPr>
            </w:pPr>
          </w:p>
        </w:tc>
      </w:tr>
    </w:tbl>
    <w:p>
      <w:pPr>
        <w:autoSpaceDE w:val="0"/>
        <w:autoSpaceDN w:val="0"/>
        <w:adjustRightInd w:val="0"/>
        <w:spacing w:line="360" w:lineRule="auto"/>
        <w:ind w:left="-2" w:leftChars="-1"/>
        <w:jc w:val="left"/>
        <w:rPr>
          <w:rFonts w:ascii="宋体" w:hAnsi="宋体" w:cs="宋体"/>
          <w:b/>
          <w:color w:val="000000" w:themeColor="text1"/>
          <w:sz w:val="24"/>
          <w:highlight w:val="none"/>
          <w:lang w:val="zh-CN"/>
          <w14:textFill>
            <w14:solidFill>
              <w14:schemeClr w14:val="tx1"/>
            </w14:solidFill>
          </w14:textFill>
        </w:rPr>
      </w:pPr>
      <w:r>
        <w:rPr>
          <w:rFonts w:hint="eastAsia" w:ascii="宋体" w:hAnsi="宋体" w:cs="宋体"/>
          <w:b/>
          <w:color w:val="000000" w:themeColor="text1"/>
          <w:sz w:val="24"/>
          <w:highlight w:val="none"/>
          <w:lang w:val="zh-CN"/>
          <w14:textFill>
            <w14:solidFill>
              <w14:schemeClr w14:val="tx1"/>
            </w14:solidFill>
          </w14:textFill>
        </w:rPr>
        <w:t>　</w:t>
      </w:r>
    </w:p>
    <w:p>
      <w:pPr>
        <w:pStyle w:val="7"/>
        <w:ind w:left="-1" w:leftChars="-1" w:hanging="1"/>
        <w:jc w:val="center"/>
        <w:rPr>
          <w:rFonts w:hAnsi="宋体"/>
          <w:b/>
          <w:smallCaps/>
          <w:color w:val="000000" w:themeColor="text1"/>
          <w:sz w:val="30"/>
          <w:szCs w:val="30"/>
          <w:highlight w:val="none"/>
          <w14:textFill>
            <w14:solidFill>
              <w14:schemeClr w14:val="tx1"/>
            </w14:solidFill>
          </w14:textFill>
        </w:rPr>
      </w:pPr>
    </w:p>
    <w:p>
      <w:pPr>
        <w:widowControl/>
        <w:jc w:val="left"/>
        <w:rPr>
          <w:rFonts w:ascii="宋体" w:hAnsi="宋体"/>
          <w:b/>
          <w:smallCaps/>
          <w:color w:val="000000" w:themeColor="text1"/>
          <w:sz w:val="30"/>
          <w:szCs w:val="30"/>
          <w:highlight w:val="none"/>
          <w14:textFill>
            <w14:solidFill>
              <w14:schemeClr w14:val="tx1"/>
            </w14:solidFill>
          </w14:textFill>
        </w:rPr>
      </w:pPr>
      <w:r>
        <w:rPr>
          <w:rFonts w:hAnsi="宋体"/>
          <w:b/>
          <w:smallCaps/>
          <w:color w:val="000000" w:themeColor="text1"/>
          <w:sz w:val="30"/>
          <w:szCs w:val="30"/>
          <w:highlight w:val="none"/>
          <w14:textFill>
            <w14:solidFill>
              <w14:schemeClr w14:val="tx1"/>
            </w14:solidFill>
          </w14:textFill>
        </w:rPr>
        <w:br w:type="page"/>
      </w:r>
    </w:p>
    <w:p>
      <w:pPr>
        <w:pStyle w:val="7"/>
        <w:ind w:left="-1" w:leftChars="-1" w:hanging="1"/>
        <w:jc w:val="center"/>
        <w:rPr>
          <w:rFonts w:hAnsi="宋体"/>
          <w:b/>
          <w:color w:val="000000" w:themeColor="text1"/>
          <w:sz w:val="30"/>
          <w:szCs w:val="30"/>
          <w:highlight w:val="none"/>
          <w14:textFill>
            <w14:solidFill>
              <w14:schemeClr w14:val="tx1"/>
            </w14:solidFill>
          </w14:textFill>
        </w:rPr>
      </w:pPr>
      <w:r>
        <w:rPr>
          <w:rFonts w:hint="eastAsia" w:hAnsi="宋体"/>
          <w:b/>
          <w:smallCaps/>
          <w:color w:val="000000" w:themeColor="text1"/>
          <w:sz w:val="30"/>
          <w:szCs w:val="30"/>
          <w:highlight w:val="none"/>
          <w14:textFill>
            <w14:solidFill>
              <w14:schemeClr w14:val="tx1"/>
            </w14:solidFill>
          </w14:textFill>
        </w:rPr>
        <w:t>（六）测绘技术方案</w:t>
      </w:r>
    </w:p>
    <w:p>
      <w:pPr>
        <w:widowControl/>
        <w:jc w:val="left"/>
        <w:rPr>
          <w:rFonts w:hint="eastAsia" w:hAnsi="宋体"/>
          <w:b/>
          <w:smallCaps/>
          <w:color w:val="000000" w:themeColor="text1"/>
          <w:sz w:val="30"/>
          <w:szCs w:val="30"/>
          <w:highlight w:val="none"/>
          <w14:textFill>
            <w14:solidFill>
              <w14:schemeClr w14:val="tx1"/>
            </w14:solidFill>
          </w14:textFill>
        </w:rPr>
      </w:pPr>
    </w:p>
    <w:p>
      <w:pPr>
        <w:pStyle w:val="2"/>
        <w:rPr>
          <w:rFonts w:hint="eastAsia" w:hAnsi="宋体"/>
          <w:b/>
          <w:smallCaps/>
          <w:color w:val="000000" w:themeColor="text1"/>
          <w:sz w:val="30"/>
          <w:szCs w:val="30"/>
          <w:highlight w:val="none"/>
          <w14:textFill>
            <w14:solidFill>
              <w14:schemeClr w14:val="tx1"/>
            </w14:solidFill>
          </w14:textFill>
        </w:rPr>
      </w:pPr>
    </w:p>
    <w:p>
      <w:pPr>
        <w:pStyle w:val="2"/>
        <w:rPr>
          <w:rFonts w:hint="eastAsia" w:hAnsi="宋体"/>
          <w:b/>
          <w:smallCaps/>
          <w:color w:val="000000" w:themeColor="text1"/>
          <w:sz w:val="30"/>
          <w:szCs w:val="30"/>
          <w:highlight w:val="none"/>
          <w14:textFill>
            <w14:solidFill>
              <w14:schemeClr w14:val="tx1"/>
            </w14:solidFill>
          </w14:textFill>
        </w:rPr>
      </w:pPr>
    </w:p>
    <w:p>
      <w:pPr>
        <w:pStyle w:val="7"/>
        <w:ind w:left="-1" w:leftChars="-1" w:hanging="1"/>
        <w:jc w:val="center"/>
        <w:rPr>
          <w:rFonts w:hAnsi="宋体"/>
          <w:b/>
          <w:color w:val="000000" w:themeColor="text1"/>
          <w:sz w:val="30"/>
          <w:szCs w:val="30"/>
          <w:highlight w:val="none"/>
          <w14:textFill>
            <w14:solidFill>
              <w14:schemeClr w14:val="tx1"/>
            </w14:solidFill>
          </w14:textFill>
        </w:rPr>
      </w:pPr>
      <w:r>
        <w:rPr>
          <w:rFonts w:hint="eastAsia" w:hAnsi="宋体"/>
          <w:b/>
          <w:smallCaps/>
          <w:color w:val="000000" w:themeColor="text1"/>
          <w:sz w:val="30"/>
          <w:szCs w:val="30"/>
          <w:highlight w:val="none"/>
          <w14:textFill>
            <w14:solidFill>
              <w14:schemeClr w14:val="tx1"/>
            </w14:solidFill>
          </w14:textFill>
        </w:rPr>
        <w:t>（七）投标</w:t>
      </w:r>
      <w:r>
        <w:rPr>
          <w:rFonts w:hint="eastAsia" w:hAnsi="宋体"/>
          <w:b/>
          <w:color w:val="000000" w:themeColor="text1"/>
          <w:sz w:val="30"/>
          <w:szCs w:val="30"/>
          <w:highlight w:val="none"/>
          <w14:textFill>
            <w14:solidFill>
              <w14:schemeClr w14:val="tx1"/>
            </w14:solidFill>
          </w14:textFill>
        </w:rPr>
        <w:t>报价需要说明的其他资料</w:t>
      </w:r>
      <w:bookmarkEnd w:id="1"/>
      <w:bookmarkEnd w:id="2"/>
      <w:bookmarkEnd w:id="3"/>
    </w:p>
    <w:p>
      <w:pPr>
        <w:pStyle w:val="4"/>
        <w:ind w:left="-1" w:leftChars="-1" w:hanging="1" w:firstLineChars="0"/>
        <w:rPr>
          <w:rFonts w:ascii="宋体" w:hAnsi="宋体"/>
          <w:color w:val="000000" w:themeColor="text1"/>
          <w:sz w:val="24"/>
          <w:highlight w:val="none"/>
          <w14:textFill>
            <w14:solidFill>
              <w14:schemeClr w14:val="tx1"/>
            </w14:solidFill>
          </w14:textFill>
        </w:rPr>
      </w:pPr>
    </w:p>
    <w:p>
      <w:pPr>
        <w:pStyle w:val="4"/>
        <w:ind w:left="-1" w:leftChars="-1" w:hanging="1" w:firstLineChars="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投标单位认为需对其投标报价进行其他补充说明及证明材料。</w:t>
      </w:r>
    </w:p>
    <w:p>
      <w:pPr>
        <w:tabs>
          <w:tab w:val="left" w:pos="0"/>
        </w:tabs>
        <w:spacing w:before="62" w:beforeLines="20" w:after="62" w:afterLines="20" w:line="540" w:lineRule="exact"/>
        <w:ind w:left="-1" w:leftChars="-1" w:right="-212" w:hanging="1"/>
        <w:rPr>
          <w:rFonts w:ascii="宋体" w:hAnsi="宋体"/>
          <w:color w:val="000000" w:themeColor="text1"/>
          <w:sz w:val="24"/>
          <w:highlight w:val="none"/>
          <w14:textFill>
            <w14:solidFill>
              <w14:schemeClr w14:val="tx1"/>
            </w14:solidFill>
          </w14:textFill>
        </w:rPr>
      </w:pPr>
    </w:p>
    <w:p>
      <w:pPr>
        <w:pStyle w:val="4"/>
        <w:spacing w:before="20" w:after="20" w:line="540" w:lineRule="exact"/>
        <w:ind w:left="-1" w:leftChars="-1" w:hanging="1" w:firstLineChars="0"/>
        <w:rPr>
          <w:rFonts w:ascii="宋体" w:hAnsi="宋体"/>
          <w:color w:val="000000" w:themeColor="text1"/>
          <w:highlight w:val="none"/>
          <w14:textFill>
            <w14:solidFill>
              <w14:schemeClr w14:val="tx1"/>
            </w14:solidFill>
          </w14:textFill>
        </w:rPr>
      </w:pPr>
      <w:bookmarkStart w:id="4" w:name="_Toc17197776"/>
      <w:bookmarkStart w:id="5" w:name="_Toc17197760"/>
    </w:p>
    <w:p>
      <w:pPr>
        <w:pStyle w:val="4"/>
        <w:spacing w:before="20" w:after="20" w:line="540" w:lineRule="exact"/>
        <w:ind w:left="-1" w:leftChars="-1" w:hanging="1" w:firstLineChars="0"/>
        <w:rPr>
          <w:rFonts w:ascii="宋体" w:hAnsi="宋体"/>
          <w:color w:val="000000" w:themeColor="text1"/>
          <w:highlight w:val="none"/>
          <w14:textFill>
            <w14:solidFill>
              <w14:schemeClr w14:val="tx1"/>
            </w14:solidFill>
          </w14:textFill>
        </w:rPr>
      </w:pPr>
    </w:p>
    <w:bookmarkEnd w:id="4"/>
    <w:bookmarkEnd w:id="5"/>
    <w:p>
      <w:pPr>
        <w:spacing w:line="360" w:lineRule="auto"/>
        <w:ind w:right="275" w:rightChars="131"/>
        <w:outlineLvl w:val="0"/>
        <w:rPr>
          <w:rFonts w:ascii="宋体" w:hAnsi="宋体"/>
          <w:b/>
          <w:color w:val="000000" w:themeColor="text1"/>
          <w:sz w:val="32"/>
          <w:szCs w:val="32"/>
          <w:highlight w:val="none"/>
          <w14:textFill>
            <w14:solidFill>
              <w14:schemeClr w14:val="tx1"/>
            </w14:solidFill>
          </w14:textFill>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7E4DDF"/>
    <w:multiLevelType w:val="singleLevel"/>
    <w:tmpl w:val="537E4DD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kZWEwYjc3ZjU0NTk3MTZjMGQwMGQwN2RkMDczMzMifQ=="/>
  </w:docVars>
  <w:rsids>
    <w:rsidRoot w:val="30E461B4"/>
    <w:rsid w:val="30E461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qFormat/>
    <w:uiPriority w:val="0"/>
    <w:pPr>
      <w:keepNext/>
      <w:keepLines/>
      <w:widowControl/>
      <w:tabs>
        <w:tab w:val="left" w:pos="720"/>
      </w:tabs>
      <w:spacing w:before="120" w:after="120" w:line="360" w:lineRule="auto"/>
      <w:ind w:left="720" w:hanging="720"/>
      <w:jc w:val="center"/>
      <w:outlineLvl w:val="2"/>
    </w:pPr>
    <w:rPr>
      <w:b/>
      <w:kern w:val="0"/>
      <w:sz w:val="32"/>
      <w:szCs w:val="20"/>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Normal Indent"/>
    <w:basedOn w:val="1"/>
    <w:qFormat/>
    <w:uiPriority w:val="0"/>
    <w:pPr>
      <w:ind w:firstLine="420" w:firstLineChars="200"/>
    </w:pPr>
  </w:style>
  <w:style w:type="paragraph" w:styleId="5">
    <w:name w:val="Body Text Indent"/>
    <w:basedOn w:val="1"/>
    <w:qFormat/>
    <w:uiPriority w:val="0"/>
    <w:pPr>
      <w:spacing w:after="120"/>
      <w:ind w:left="420" w:leftChars="200"/>
    </w:pPr>
  </w:style>
  <w:style w:type="paragraph" w:styleId="6">
    <w:name w:val="List 2"/>
    <w:basedOn w:val="1"/>
    <w:qFormat/>
    <w:uiPriority w:val="0"/>
    <w:pPr>
      <w:ind w:left="100" w:leftChars="200" w:hanging="200" w:hangingChars="200"/>
    </w:pPr>
  </w:style>
  <w:style w:type="paragraph" w:styleId="7">
    <w:name w:val="Plain Text"/>
    <w:basedOn w:val="1"/>
    <w:qFormat/>
    <w:uiPriority w:val="0"/>
    <w:rPr>
      <w:rFonts w:ascii="宋体" w:hAnsi="Courier New"/>
      <w:szCs w:val="21"/>
    </w:rPr>
  </w:style>
  <w:style w:type="paragraph" w:customStyle="1" w:styleId="10">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1">
    <w:name w:val="普通 (Web)"/>
    <w:basedOn w:val="1"/>
    <w:qFormat/>
    <w:uiPriority w:val="0"/>
    <w:pPr>
      <w:widowControl/>
      <w:spacing w:before="100" w:beforeAutospacing="1" w:after="100" w:afterAutospacing="1"/>
      <w:jc w:val="left"/>
    </w:pPr>
    <w:rPr>
      <w:rFonts w:ascii="宋体" w:hAnsi="宋体"/>
      <w:kern w:val="0"/>
      <w:sz w:val="24"/>
    </w:rPr>
  </w:style>
  <w:style w:type="paragraph" w:styleId="12">
    <w:name w:val="List Paragraph"/>
    <w:basedOn w:val="1"/>
    <w:qFormat/>
    <w:uiPriority w:val="34"/>
    <w:pPr>
      <w:ind w:firstLine="420" w:firstLineChars="200"/>
    </w:pPr>
  </w:style>
  <w:style w:type="paragraph" w:customStyle="1" w:styleId="13">
    <w:name w:val="blockquote"/>
    <w:basedOn w:val="1"/>
    <w:qFormat/>
    <w:uiPriority w:val="0"/>
    <w:pPr>
      <w:widowControl/>
      <w:spacing w:before="100" w:beforeAutospacing="1" w:after="100" w:afterAutospacing="1"/>
      <w:jc w:val="left"/>
    </w:pPr>
    <w:rPr>
      <w:rFonts w:ascii="宋体" w:hAnsi="宋体"/>
      <w:color w:val="000000"/>
      <w:kern w:val="0"/>
      <w:sz w:val="24"/>
    </w:rPr>
  </w:style>
  <w:style w:type="character" w:customStyle="1" w:styleId="14">
    <w:name w:val="font171"/>
    <w:qFormat/>
    <w:uiPriority w:val="0"/>
    <w:rPr>
      <w:rFonts w:hint="eastAsia" w:ascii="宋体" w:hAnsi="宋体" w:eastAsia="宋体" w:cs="宋体"/>
      <w:b/>
      <w:color w:val="000000"/>
      <w:sz w:val="22"/>
      <w:szCs w:val="22"/>
      <w:u w:val="none"/>
    </w:rPr>
  </w:style>
  <w:style w:type="character" w:customStyle="1" w:styleId="15">
    <w:name w:val="font141"/>
    <w:qFormat/>
    <w:uiPriority w:val="0"/>
    <w:rPr>
      <w:rFonts w:hint="eastAsia" w:ascii="宋体" w:hAnsi="宋体" w:eastAsia="宋体" w:cs="宋体"/>
      <w:b/>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Office_11.1.0.12651_F1E327BC-269C-435d-A152-05C5408002CA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2023-05-09T08:54:00Z</dcterms:created>
  <dc:creator>千里草1403852088</dc:creator>
  <cp:lastModifiedBy>千里草1403852088</cp:lastModifiedBy>
  <dcterms:modified xsi:type="dcterms:W3CDTF">2023-05-09T08:56:07Z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2052-11.1.0.12651</vt:lpwstr>
  </property>
  <property fmtid="{D5CDD505-2E9C-101B-9397-08002B2CF9AE}" pid="3" name="ICV">
    <vt:lpwstr>C6D0F74AC2FA4156B9ED4F672912996D</vt:lpwstr>
  </property>
</Properties>
</file>