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left="0" w:leftChars="0" w:firstLine="0" w:firstLineChars="0"/>
        <w:rPr>
          <w:rFonts w:hint="eastAsia" w:ascii="宋体" w:hAnsi="宋体" w:eastAsia="宋体" w:cs="宋体"/>
          <w:b/>
          <w:bCs/>
          <w:lang w:val="en-US" w:eastAsia="zh-CN"/>
        </w:rPr>
      </w:pPr>
      <w:r>
        <w:rPr>
          <w:rFonts w:hint="eastAsia" w:ascii="宋体" w:hAnsi="宋体" w:eastAsia="宋体" w:cs="宋体"/>
          <w:b/>
          <w:bCs/>
          <w:lang w:val="en-US" w:eastAsia="zh-CN"/>
        </w:rPr>
        <w:t>附件一</w:t>
      </w:r>
    </w:p>
    <w:p>
      <w:pPr>
        <w:jc w:val="center"/>
        <w:rPr>
          <w:rFonts w:hint="default"/>
          <w:b/>
          <w:bCs/>
          <w:sz w:val="28"/>
          <w:szCs w:val="36"/>
          <w:lang w:val="en-US" w:eastAsia="zh-CN"/>
        </w:rPr>
      </w:pPr>
      <w:r>
        <w:rPr>
          <w:rFonts w:hint="default"/>
          <w:b/>
          <w:bCs/>
          <w:sz w:val="28"/>
          <w:szCs w:val="36"/>
          <w:lang w:val="en-US" w:eastAsia="zh-CN"/>
        </w:rPr>
        <w:t>安徽医科大学临床医学院学士服需求明细表</w:t>
      </w:r>
    </w:p>
    <w:tbl>
      <w:tblPr>
        <w:tblStyle w:val="8"/>
        <w:tblW w:w="5647" w:type="pct"/>
        <w:tblInd w:w="-6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1854"/>
        <w:gridCol w:w="1606"/>
        <w:gridCol w:w="1606"/>
        <w:gridCol w:w="1010"/>
        <w:gridCol w:w="768"/>
        <w:gridCol w:w="1595"/>
        <w:gridCol w:w="1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 w:type="pct"/>
            <w:noWrap w:val="0"/>
            <w:vAlign w:val="center"/>
          </w:tcPr>
          <w:p>
            <w:pPr>
              <w:jc w:val="center"/>
              <w:rPr>
                <w:rFonts w:hint="default"/>
                <w:b/>
                <w:bCs/>
                <w:lang w:val="en-US" w:eastAsia="zh-CN"/>
              </w:rPr>
            </w:pPr>
            <w:r>
              <w:rPr>
                <w:rFonts w:hint="default"/>
                <w:b/>
                <w:bCs/>
                <w:lang w:val="en-US" w:eastAsia="zh-CN"/>
              </w:rPr>
              <w:t>系部</w:t>
            </w:r>
          </w:p>
        </w:tc>
        <w:tc>
          <w:tcPr>
            <w:tcW w:w="823" w:type="pct"/>
            <w:noWrap w:val="0"/>
            <w:vAlign w:val="center"/>
          </w:tcPr>
          <w:p>
            <w:pPr>
              <w:jc w:val="center"/>
              <w:rPr>
                <w:rFonts w:hint="default"/>
                <w:b/>
                <w:bCs/>
                <w:lang w:val="en-US" w:eastAsia="zh-CN"/>
              </w:rPr>
            </w:pPr>
            <w:r>
              <w:rPr>
                <w:rFonts w:hint="default"/>
                <w:b/>
                <w:bCs/>
                <w:lang w:val="en-US" w:eastAsia="zh-CN"/>
              </w:rPr>
              <w:t>S（155-165cm）</w:t>
            </w:r>
          </w:p>
        </w:tc>
        <w:tc>
          <w:tcPr>
            <w:tcW w:w="713" w:type="pct"/>
            <w:noWrap w:val="0"/>
            <w:vAlign w:val="center"/>
          </w:tcPr>
          <w:p>
            <w:pPr>
              <w:jc w:val="center"/>
              <w:rPr>
                <w:rFonts w:hint="default"/>
                <w:b/>
                <w:bCs/>
                <w:lang w:val="en-US" w:eastAsia="zh-CN"/>
              </w:rPr>
            </w:pPr>
            <w:r>
              <w:rPr>
                <w:rFonts w:hint="default"/>
                <w:b/>
                <w:bCs/>
                <w:lang w:val="en-US" w:eastAsia="zh-CN"/>
              </w:rPr>
              <w:t>M（166-175cm）</w:t>
            </w:r>
          </w:p>
        </w:tc>
        <w:tc>
          <w:tcPr>
            <w:tcW w:w="713" w:type="pct"/>
            <w:noWrap w:val="0"/>
            <w:vAlign w:val="center"/>
          </w:tcPr>
          <w:p>
            <w:pPr>
              <w:jc w:val="center"/>
              <w:rPr>
                <w:rFonts w:hint="default"/>
                <w:b/>
                <w:bCs/>
                <w:lang w:val="en-US" w:eastAsia="zh-CN"/>
              </w:rPr>
            </w:pPr>
            <w:r>
              <w:rPr>
                <w:rFonts w:hint="default"/>
                <w:b/>
                <w:bCs/>
                <w:lang w:val="en-US" w:eastAsia="zh-CN"/>
              </w:rPr>
              <w:t>L（176-190cm）</w:t>
            </w:r>
          </w:p>
        </w:tc>
        <w:tc>
          <w:tcPr>
            <w:tcW w:w="448" w:type="pct"/>
            <w:noWrap w:val="0"/>
            <w:vAlign w:val="center"/>
          </w:tcPr>
          <w:p>
            <w:pPr>
              <w:jc w:val="center"/>
              <w:rPr>
                <w:rFonts w:hint="default"/>
                <w:b/>
                <w:bCs/>
                <w:lang w:val="en-US" w:eastAsia="zh-CN"/>
              </w:rPr>
            </w:pPr>
            <w:r>
              <w:rPr>
                <w:rFonts w:hint="default"/>
                <w:b/>
                <w:bCs/>
                <w:lang w:val="en-US" w:eastAsia="zh-CN"/>
              </w:rPr>
              <w:t>XL（190cm以上）</w:t>
            </w:r>
          </w:p>
        </w:tc>
        <w:tc>
          <w:tcPr>
            <w:tcW w:w="341" w:type="pct"/>
            <w:noWrap w:val="0"/>
            <w:vAlign w:val="center"/>
          </w:tcPr>
          <w:p>
            <w:pPr>
              <w:jc w:val="center"/>
              <w:rPr>
                <w:rFonts w:hint="default"/>
                <w:b/>
                <w:bCs/>
                <w:lang w:val="en-US" w:eastAsia="zh-CN"/>
              </w:rPr>
            </w:pPr>
            <w:r>
              <w:rPr>
                <w:rFonts w:hint="default"/>
                <w:b/>
                <w:bCs/>
                <w:lang w:val="en-US" w:eastAsia="zh-CN"/>
              </w:rPr>
              <w:t>小计</w:t>
            </w:r>
          </w:p>
        </w:tc>
        <w:tc>
          <w:tcPr>
            <w:tcW w:w="708" w:type="pct"/>
            <w:noWrap w:val="0"/>
            <w:vAlign w:val="center"/>
          </w:tcPr>
          <w:p>
            <w:pPr>
              <w:jc w:val="center"/>
              <w:rPr>
                <w:rFonts w:hint="default"/>
                <w:b/>
                <w:bCs/>
                <w:lang w:val="en-US" w:eastAsia="zh-CN"/>
              </w:rPr>
            </w:pPr>
            <w:r>
              <w:rPr>
                <w:rFonts w:hint="default"/>
                <w:b/>
                <w:bCs/>
                <w:lang w:val="en-US" w:eastAsia="zh-CN"/>
              </w:rPr>
              <w:t>配垂布颜色</w:t>
            </w:r>
          </w:p>
        </w:tc>
        <w:tc>
          <w:tcPr>
            <w:tcW w:w="794" w:type="pct"/>
            <w:noWrap w:val="0"/>
            <w:vAlign w:val="center"/>
          </w:tcPr>
          <w:p>
            <w:pPr>
              <w:jc w:val="center"/>
              <w:rPr>
                <w:rFonts w:hint="default"/>
                <w:b/>
                <w:bCs/>
                <w:lang w:val="en-US" w:eastAsia="zh-CN"/>
              </w:rPr>
            </w:pPr>
            <w:r>
              <w:rPr>
                <w:rFonts w:hint="default"/>
                <w:b/>
                <w:bCs/>
                <w:lang w:val="en-US" w:eastAsia="zh-CN"/>
              </w:rPr>
              <w:t>备注（学士服套装含）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 w:type="pct"/>
            <w:noWrap w:val="0"/>
            <w:vAlign w:val="center"/>
          </w:tcPr>
          <w:p>
            <w:pPr>
              <w:jc w:val="center"/>
              <w:rPr>
                <w:rFonts w:hint="default"/>
                <w:lang w:val="en-US" w:eastAsia="zh-CN"/>
              </w:rPr>
            </w:pPr>
            <w:r>
              <w:rPr>
                <w:rFonts w:hint="default"/>
                <w:lang w:val="en-US" w:eastAsia="zh-CN"/>
              </w:rPr>
              <w:t>临床系</w:t>
            </w:r>
          </w:p>
        </w:tc>
        <w:tc>
          <w:tcPr>
            <w:tcW w:w="823" w:type="pct"/>
            <w:noWrap w:val="0"/>
            <w:vAlign w:val="center"/>
          </w:tcPr>
          <w:p>
            <w:pPr>
              <w:jc w:val="center"/>
              <w:rPr>
                <w:rFonts w:hint="default"/>
                <w:lang w:val="en-US" w:eastAsia="zh-CN"/>
              </w:rPr>
            </w:pPr>
            <w:r>
              <w:rPr>
                <w:rFonts w:hint="default"/>
                <w:lang w:val="en-US" w:eastAsia="zh-CN"/>
              </w:rPr>
              <w:t>80</w:t>
            </w:r>
          </w:p>
        </w:tc>
        <w:tc>
          <w:tcPr>
            <w:tcW w:w="713" w:type="pct"/>
            <w:noWrap w:val="0"/>
            <w:vAlign w:val="center"/>
          </w:tcPr>
          <w:p>
            <w:pPr>
              <w:jc w:val="center"/>
              <w:rPr>
                <w:rFonts w:hint="default"/>
                <w:lang w:val="en-US" w:eastAsia="zh-CN"/>
              </w:rPr>
            </w:pPr>
            <w:r>
              <w:rPr>
                <w:rFonts w:hint="default"/>
                <w:lang w:val="en-US" w:eastAsia="zh-CN"/>
              </w:rPr>
              <w:t>148</w:t>
            </w:r>
          </w:p>
        </w:tc>
        <w:tc>
          <w:tcPr>
            <w:tcW w:w="713" w:type="pct"/>
            <w:noWrap w:val="0"/>
            <w:vAlign w:val="center"/>
          </w:tcPr>
          <w:p>
            <w:pPr>
              <w:jc w:val="center"/>
              <w:rPr>
                <w:rFonts w:hint="default"/>
                <w:lang w:val="en-US" w:eastAsia="zh-CN"/>
              </w:rPr>
            </w:pPr>
            <w:r>
              <w:rPr>
                <w:rFonts w:hint="default"/>
                <w:lang w:val="en-US" w:eastAsia="zh-CN"/>
              </w:rPr>
              <w:t>68</w:t>
            </w:r>
          </w:p>
        </w:tc>
        <w:tc>
          <w:tcPr>
            <w:tcW w:w="448" w:type="pct"/>
            <w:noWrap w:val="0"/>
            <w:vAlign w:val="center"/>
          </w:tcPr>
          <w:p>
            <w:pPr>
              <w:jc w:val="center"/>
              <w:rPr>
                <w:rFonts w:hint="default"/>
                <w:lang w:val="en-US" w:eastAsia="zh-CN"/>
              </w:rPr>
            </w:pPr>
            <w:r>
              <w:rPr>
                <w:rFonts w:hint="default"/>
                <w:lang w:val="en-US" w:eastAsia="zh-CN"/>
              </w:rPr>
              <w:t>15</w:t>
            </w:r>
          </w:p>
        </w:tc>
        <w:tc>
          <w:tcPr>
            <w:tcW w:w="341" w:type="pct"/>
            <w:noWrap w:val="0"/>
            <w:vAlign w:val="center"/>
          </w:tcPr>
          <w:p>
            <w:pPr>
              <w:jc w:val="center"/>
              <w:rPr>
                <w:rFonts w:hint="default"/>
                <w:lang w:val="en-US" w:eastAsia="zh-CN"/>
              </w:rPr>
            </w:pPr>
            <w:r>
              <w:rPr>
                <w:rFonts w:hint="default"/>
                <w:lang w:val="en-US" w:eastAsia="zh-CN"/>
              </w:rPr>
              <w:t>311</w:t>
            </w:r>
          </w:p>
        </w:tc>
        <w:tc>
          <w:tcPr>
            <w:tcW w:w="708" w:type="pct"/>
            <w:noWrap w:val="0"/>
            <w:vAlign w:val="center"/>
          </w:tcPr>
          <w:p>
            <w:pPr>
              <w:jc w:val="center"/>
              <w:rPr>
                <w:rFonts w:hint="default"/>
                <w:lang w:val="en-US" w:eastAsia="zh-CN"/>
              </w:rPr>
            </w:pPr>
            <w:r>
              <w:rPr>
                <w:rFonts w:hint="default"/>
                <w:lang w:val="en-US" w:eastAsia="zh-CN"/>
              </w:rPr>
              <w:t>白色</w:t>
            </w:r>
          </w:p>
        </w:tc>
        <w:tc>
          <w:tcPr>
            <w:tcW w:w="794" w:type="pct"/>
            <w:noWrap w:val="0"/>
            <w:vAlign w:val="center"/>
          </w:tcPr>
          <w:p>
            <w:pPr>
              <w:jc w:val="center"/>
              <w:rPr>
                <w:rFonts w:hint="default"/>
                <w:lang w:val="en-US" w:eastAsia="zh-CN"/>
              </w:rPr>
            </w:pPr>
            <w:r>
              <w:rPr>
                <w:rFonts w:hint="default"/>
                <w:lang w:val="en-US" w:eastAsia="zh-CN"/>
              </w:rPr>
              <w:t>学位袍、垂布、帽子、流苏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 w:type="pct"/>
            <w:noWrap w:val="0"/>
            <w:vAlign w:val="center"/>
          </w:tcPr>
          <w:p>
            <w:pPr>
              <w:jc w:val="center"/>
              <w:rPr>
                <w:rFonts w:hint="default"/>
                <w:lang w:val="en-US" w:eastAsia="zh-CN"/>
              </w:rPr>
            </w:pPr>
            <w:r>
              <w:rPr>
                <w:rFonts w:hint="default"/>
                <w:lang w:val="en-US" w:eastAsia="zh-CN"/>
              </w:rPr>
              <w:t>医技系</w:t>
            </w:r>
          </w:p>
        </w:tc>
        <w:tc>
          <w:tcPr>
            <w:tcW w:w="823" w:type="pct"/>
            <w:noWrap w:val="0"/>
            <w:vAlign w:val="center"/>
          </w:tcPr>
          <w:p>
            <w:pPr>
              <w:jc w:val="center"/>
              <w:rPr>
                <w:rFonts w:hint="default"/>
                <w:lang w:val="en-US" w:eastAsia="zh-CN"/>
              </w:rPr>
            </w:pPr>
            <w:r>
              <w:rPr>
                <w:rFonts w:hint="default"/>
                <w:lang w:val="en-US" w:eastAsia="zh-CN"/>
              </w:rPr>
              <w:t>92</w:t>
            </w:r>
          </w:p>
        </w:tc>
        <w:tc>
          <w:tcPr>
            <w:tcW w:w="713" w:type="pct"/>
            <w:noWrap w:val="0"/>
            <w:vAlign w:val="center"/>
          </w:tcPr>
          <w:p>
            <w:pPr>
              <w:jc w:val="center"/>
              <w:rPr>
                <w:rFonts w:hint="default"/>
                <w:lang w:val="en-US" w:eastAsia="zh-CN"/>
              </w:rPr>
            </w:pPr>
            <w:r>
              <w:rPr>
                <w:rFonts w:hint="default"/>
                <w:lang w:val="en-US" w:eastAsia="zh-CN"/>
              </w:rPr>
              <w:t>123</w:t>
            </w:r>
          </w:p>
        </w:tc>
        <w:tc>
          <w:tcPr>
            <w:tcW w:w="713" w:type="pct"/>
            <w:noWrap w:val="0"/>
            <w:vAlign w:val="center"/>
          </w:tcPr>
          <w:p>
            <w:pPr>
              <w:jc w:val="center"/>
              <w:rPr>
                <w:rFonts w:hint="default"/>
                <w:lang w:val="en-US" w:eastAsia="zh-CN"/>
              </w:rPr>
            </w:pPr>
            <w:r>
              <w:rPr>
                <w:rFonts w:hint="default"/>
                <w:lang w:val="en-US" w:eastAsia="zh-CN"/>
              </w:rPr>
              <w:t>79</w:t>
            </w:r>
          </w:p>
        </w:tc>
        <w:tc>
          <w:tcPr>
            <w:tcW w:w="448" w:type="pct"/>
            <w:noWrap w:val="0"/>
            <w:vAlign w:val="center"/>
          </w:tcPr>
          <w:p>
            <w:pPr>
              <w:jc w:val="center"/>
              <w:rPr>
                <w:rFonts w:hint="default"/>
                <w:lang w:val="en-US" w:eastAsia="zh-CN"/>
              </w:rPr>
            </w:pPr>
            <w:r>
              <w:rPr>
                <w:rFonts w:hint="default"/>
                <w:lang w:val="en-US" w:eastAsia="zh-CN"/>
              </w:rPr>
              <w:t>12</w:t>
            </w:r>
          </w:p>
        </w:tc>
        <w:tc>
          <w:tcPr>
            <w:tcW w:w="341" w:type="pct"/>
            <w:noWrap w:val="0"/>
            <w:vAlign w:val="center"/>
          </w:tcPr>
          <w:p>
            <w:pPr>
              <w:jc w:val="center"/>
              <w:rPr>
                <w:rFonts w:hint="default"/>
                <w:lang w:val="en-US" w:eastAsia="zh-CN"/>
              </w:rPr>
            </w:pPr>
            <w:r>
              <w:rPr>
                <w:rFonts w:hint="default"/>
                <w:lang w:val="en-US" w:eastAsia="zh-CN"/>
              </w:rPr>
              <w:t>306</w:t>
            </w:r>
          </w:p>
        </w:tc>
        <w:tc>
          <w:tcPr>
            <w:tcW w:w="708" w:type="pct"/>
            <w:noWrap w:val="0"/>
            <w:vAlign w:val="center"/>
          </w:tcPr>
          <w:p>
            <w:pPr>
              <w:jc w:val="center"/>
              <w:rPr>
                <w:rFonts w:hint="default"/>
                <w:lang w:val="en-US" w:eastAsia="zh-CN"/>
              </w:rPr>
            </w:pPr>
            <w:r>
              <w:rPr>
                <w:rFonts w:hint="default"/>
                <w:lang w:val="en-US" w:eastAsia="zh-CN"/>
              </w:rPr>
              <w:t>灰色</w:t>
            </w:r>
          </w:p>
        </w:tc>
        <w:tc>
          <w:tcPr>
            <w:tcW w:w="794" w:type="pct"/>
            <w:noWrap w:val="0"/>
            <w:vAlign w:val="center"/>
          </w:tcPr>
          <w:p>
            <w:pPr>
              <w:jc w:val="center"/>
              <w:rPr>
                <w:rFonts w:hint="default"/>
                <w:lang w:val="en-US" w:eastAsia="zh-CN"/>
              </w:rPr>
            </w:pPr>
            <w:r>
              <w:rPr>
                <w:rFonts w:hint="default"/>
                <w:lang w:val="en-US" w:eastAsia="zh-CN"/>
              </w:rPr>
              <w:t>学位袍、垂布、帽子、流苏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 w:type="pct"/>
            <w:noWrap w:val="0"/>
            <w:vAlign w:val="center"/>
          </w:tcPr>
          <w:p>
            <w:pPr>
              <w:jc w:val="center"/>
              <w:rPr>
                <w:rFonts w:hint="default"/>
                <w:lang w:val="en-US" w:eastAsia="zh-CN"/>
              </w:rPr>
            </w:pPr>
            <w:r>
              <w:rPr>
                <w:rFonts w:hint="default"/>
                <w:lang w:val="en-US" w:eastAsia="zh-CN"/>
              </w:rPr>
              <w:t>护理系</w:t>
            </w:r>
          </w:p>
        </w:tc>
        <w:tc>
          <w:tcPr>
            <w:tcW w:w="823" w:type="pct"/>
            <w:noWrap w:val="0"/>
            <w:vAlign w:val="center"/>
          </w:tcPr>
          <w:p>
            <w:pPr>
              <w:jc w:val="center"/>
              <w:rPr>
                <w:rFonts w:hint="default"/>
                <w:lang w:val="en-US" w:eastAsia="zh-CN"/>
              </w:rPr>
            </w:pPr>
            <w:r>
              <w:rPr>
                <w:rFonts w:hint="default"/>
                <w:lang w:val="en-US" w:eastAsia="zh-CN"/>
              </w:rPr>
              <w:t>0</w:t>
            </w:r>
          </w:p>
        </w:tc>
        <w:tc>
          <w:tcPr>
            <w:tcW w:w="713" w:type="pct"/>
            <w:noWrap w:val="0"/>
            <w:vAlign w:val="center"/>
          </w:tcPr>
          <w:p>
            <w:pPr>
              <w:jc w:val="center"/>
              <w:rPr>
                <w:rFonts w:hint="default"/>
                <w:lang w:val="en-US" w:eastAsia="zh-CN"/>
              </w:rPr>
            </w:pPr>
            <w:r>
              <w:rPr>
                <w:rFonts w:hint="default"/>
                <w:lang w:val="en-US" w:eastAsia="zh-CN"/>
              </w:rPr>
              <w:t>100</w:t>
            </w:r>
          </w:p>
        </w:tc>
        <w:tc>
          <w:tcPr>
            <w:tcW w:w="713" w:type="pct"/>
            <w:noWrap w:val="0"/>
            <w:vAlign w:val="center"/>
          </w:tcPr>
          <w:p>
            <w:pPr>
              <w:jc w:val="center"/>
              <w:rPr>
                <w:rFonts w:hint="default"/>
                <w:lang w:val="en-US" w:eastAsia="zh-CN"/>
              </w:rPr>
            </w:pPr>
            <w:r>
              <w:rPr>
                <w:rFonts w:hint="default"/>
                <w:lang w:val="en-US" w:eastAsia="zh-CN"/>
              </w:rPr>
              <w:t>20</w:t>
            </w:r>
          </w:p>
        </w:tc>
        <w:tc>
          <w:tcPr>
            <w:tcW w:w="448" w:type="pct"/>
            <w:noWrap w:val="0"/>
            <w:vAlign w:val="center"/>
          </w:tcPr>
          <w:p>
            <w:pPr>
              <w:jc w:val="center"/>
              <w:rPr>
                <w:rFonts w:hint="default"/>
                <w:lang w:val="en-US" w:eastAsia="zh-CN"/>
              </w:rPr>
            </w:pPr>
            <w:r>
              <w:rPr>
                <w:rFonts w:hint="default"/>
                <w:lang w:val="en-US" w:eastAsia="zh-CN"/>
              </w:rPr>
              <w:t>10</w:t>
            </w:r>
          </w:p>
        </w:tc>
        <w:tc>
          <w:tcPr>
            <w:tcW w:w="341" w:type="pct"/>
            <w:noWrap w:val="0"/>
            <w:vAlign w:val="center"/>
          </w:tcPr>
          <w:p>
            <w:pPr>
              <w:jc w:val="center"/>
              <w:rPr>
                <w:rFonts w:hint="default"/>
                <w:lang w:val="en-US" w:eastAsia="zh-CN"/>
              </w:rPr>
            </w:pPr>
            <w:r>
              <w:rPr>
                <w:rFonts w:hint="default"/>
                <w:lang w:val="en-US" w:eastAsia="zh-CN"/>
              </w:rPr>
              <w:t>130</w:t>
            </w:r>
          </w:p>
        </w:tc>
        <w:tc>
          <w:tcPr>
            <w:tcW w:w="708" w:type="pct"/>
            <w:noWrap w:val="0"/>
            <w:vAlign w:val="center"/>
          </w:tcPr>
          <w:p>
            <w:pPr>
              <w:jc w:val="center"/>
              <w:rPr>
                <w:rFonts w:hint="default"/>
                <w:lang w:val="en-US" w:eastAsia="zh-CN"/>
              </w:rPr>
            </w:pPr>
            <w:r>
              <w:rPr>
                <w:rFonts w:hint="default"/>
                <w:lang w:val="en-US" w:eastAsia="zh-CN"/>
              </w:rPr>
              <w:t>灰色</w:t>
            </w:r>
          </w:p>
        </w:tc>
        <w:tc>
          <w:tcPr>
            <w:tcW w:w="794" w:type="pct"/>
            <w:noWrap w:val="0"/>
            <w:vAlign w:val="center"/>
          </w:tcPr>
          <w:p>
            <w:pPr>
              <w:jc w:val="center"/>
              <w:rPr>
                <w:rFonts w:hint="default"/>
                <w:lang w:val="en-US" w:eastAsia="zh-CN"/>
              </w:rPr>
            </w:pPr>
            <w:r>
              <w:rPr>
                <w:rFonts w:hint="default"/>
                <w:lang w:val="en-US" w:eastAsia="zh-CN"/>
              </w:rPr>
              <w:t>学位袍、垂布、帽子、流苏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 w:type="pct"/>
            <w:noWrap w:val="0"/>
            <w:vAlign w:val="center"/>
          </w:tcPr>
          <w:p>
            <w:pPr>
              <w:jc w:val="center"/>
              <w:rPr>
                <w:rFonts w:hint="default"/>
                <w:lang w:val="en-US" w:eastAsia="zh-CN"/>
              </w:rPr>
            </w:pPr>
            <w:r>
              <w:rPr>
                <w:rFonts w:hint="default"/>
                <w:lang w:val="en-US" w:eastAsia="zh-CN"/>
              </w:rPr>
              <w:t>公管系</w:t>
            </w:r>
          </w:p>
        </w:tc>
        <w:tc>
          <w:tcPr>
            <w:tcW w:w="823" w:type="pct"/>
            <w:noWrap w:val="0"/>
            <w:vAlign w:val="center"/>
          </w:tcPr>
          <w:p>
            <w:pPr>
              <w:jc w:val="center"/>
              <w:rPr>
                <w:rFonts w:hint="default"/>
                <w:lang w:val="en-US" w:eastAsia="zh-CN"/>
              </w:rPr>
            </w:pPr>
            <w:r>
              <w:rPr>
                <w:rFonts w:hint="default"/>
                <w:lang w:val="en-US" w:eastAsia="zh-CN"/>
              </w:rPr>
              <w:t>75</w:t>
            </w:r>
          </w:p>
        </w:tc>
        <w:tc>
          <w:tcPr>
            <w:tcW w:w="713" w:type="pct"/>
            <w:noWrap w:val="0"/>
            <w:vAlign w:val="center"/>
          </w:tcPr>
          <w:p>
            <w:pPr>
              <w:jc w:val="center"/>
              <w:rPr>
                <w:rFonts w:hint="default"/>
                <w:lang w:val="en-US" w:eastAsia="zh-CN"/>
              </w:rPr>
            </w:pPr>
            <w:r>
              <w:rPr>
                <w:rFonts w:hint="default"/>
                <w:lang w:val="en-US" w:eastAsia="zh-CN"/>
              </w:rPr>
              <w:t>85</w:t>
            </w:r>
          </w:p>
        </w:tc>
        <w:tc>
          <w:tcPr>
            <w:tcW w:w="713" w:type="pct"/>
            <w:noWrap w:val="0"/>
            <w:vAlign w:val="center"/>
          </w:tcPr>
          <w:p>
            <w:pPr>
              <w:jc w:val="center"/>
              <w:rPr>
                <w:rFonts w:hint="default"/>
                <w:lang w:val="en-US" w:eastAsia="zh-CN"/>
              </w:rPr>
            </w:pPr>
            <w:r>
              <w:rPr>
                <w:rFonts w:hint="default"/>
                <w:lang w:val="en-US" w:eastAsia="zh-CN"/>
              </w:rPr>
              <w:t>51</w:t>
            </w:r>
          </w:p>
        </w:tc>
        <w:tc>
          <w:tcPr>
            <w:tcW w:w="448" w:type="pct"/>
            <w:noWrap w:val="0"/>
            <w:vAlign w:val="center"/>
          </w:tcPr>
          <w:p>
            <w:pPr>
              <w:jc w:val="center"/>
              <w:rPr>
                <w:rFonts w:hint="default"/>
                <w:lang w:val="en-US" w:eastAsia="zh-CN"/>
              </w:rPr>
            </w:pPr>
            <w:r>
              <w:rPr>
                <w:rFonts w:hint="default"/>
                <w:lang w:val="en-US" w:eastAsia="zh-CN"/>
              </w:rPr>
              <w:t>6</w:t>
            </w:r>
          </w:p>
        </w:tc>
        <w:tc>
          <w:tcPr>
            <w:tcW w:w="341" w:type="pct"/>
            <w:noWrap w:val="0"/>
            <w:vAlign w:val="center"/>
          </w:tcPr>
          <w:p>
            <w:pPr>
              <w:jc w:val="center"/>
              <w:rPr>
                <w:rFonts w:hint="default"/>
                <w:lang w:val="en-US" w:eastAsia="zh-CN"/>
              </w:rPr>
            </w:pPr>
            <w:r>
              <w:rPr>
                <w:rFonts w:hint="default"/>
                <w:lang w:val="en-US" w:eastAsia="zh-CN"/>
              </w:rPr>
              <w:t>217</w:t>
            </w:r>
          </w:p>
        </w:tc>
        <w:tc>
          <w:tcPr>
            <w:tcW w:w="708" w:type="pct"/>
            <w:noWrap w:val="0"/>
            <w:vAlign w:val="center"/>
          </w:tcPr>
          <w:p>
            <w:pPr>
              <w:jc w:val="center"/>
              <w:rPr>
                <w:rFonts w:hint="default"/>
                <w:lang w:val="en-US" w:eastAsia="zh-CN"/>
              </w:rPr>
            </w:pPr>
            <w:r>
              <w:rPr>
                <w:rFonts w:hint="default"/>
                <w:lang w:val="en-US" w:eastAsia="zh-CN"/>
              </w:rPr>
              <w:t>灰色</w:t>
            </w:r>
          </w:p>
        </w:tc>
        <w:tc>
          <w:tcPr>
            <w:tcW w:w="794" w:type="pct"/>
            <w:noWrap w:val="0"/>
            <w:vAlign w:val="center"/>
          </w:tcPr>
          <w:p>
            <w:pPr>
              <w:jc w:val="center"/>
              <w:rPr>
                <w:rFonts w:hint="default"/>
                <w:lang w:val="en-US" w:eastAsia="zh-CN"/>
              </w:rPr>
            </w:pPr>
            <w:r>
              <w:rPr>
                <w:rFonts w:hint="default"/>
                <w:lang w:val="en-US" w:eastAsia="zh-CN"/>
              </w:rPr>
              <w:t>学位袍、垂布、帽子、流苏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 w:type="pct"/>
            <w:noWrap w:val="0"/>
            <w:vAlign w:val="center"/>
          </w:tcPr>
          <w:p>
            <w:pPr>
              <w:jc w:val="center"/>
              <w:rPr>
                <w:rFonts w:hint="default"/>
                <w:lang w:val="en-US" w:eastAsia="zh-CN"/>
              </w:rPr>
            </w:pPr>
            <w:r>
              <w:rPr>
                <w:rFonts w:hint="default"/>
                <w:lang w:val="en-US" w:eastAsia="zh-CN"/>
              </w:rPr>
              <w:t>药生系</w:t>
            </w:r>
          </w:p>
        </w:tc>
        <w:tc>
          <w:tcPr>
            <w:tcW w:w="823" w:type="pct"/>
            <w:noWrap w:val="0"/>
            <w:vAlign w:val="center"/>
          </w:tcPr>
          <w:p>
            <w:pPr>
              <w:jc w:val="center"/>
              <w:rPr>
                <w:rFonts w:hint="default"/>
                <w:lang w:val="en-US" w:eastAsia="zh-CN"/>
              </w:rPr>
            </w:pPr>
            <w:r>
              <w:rPr>
                <w:rFonts w:hint="default"/>
                <w:lang w:val="en-US" w:eastAsia="zh-CN"/>
              </w:rPr>
              <w:t>41</w:t>
            </w:r>
          </w:p>
        </w:tc>
        <w:tc>
          <w:tcPr>
            <w:tcW w:w="713" w:type="pct"/>
            <w:noWrap w:val="0"/>
            <w:vAlign w:val="center"/>
          </w:tcPr>
          <w:p>
            <w:pPr>
              <w:jc w:val="center"/>
              <w:rPr>
                <w:rFonts w:hint="default"/>
                <w:lang w:val="en-US" w:eastAsia="zh-CN"/>
              </w:rPr>
            </w:pPr>
            <w:r>
              <w:rPr>
                <w:rFonts w:hint="default"/>
                <w:lang w:val="en-US" w:eastAsia="zh-CN"/>
              </w:rPr>
              <w:t>31</w:t>
            </w:r>
          </w:p>
        </w:tc>
        <w:tc>
          <w:tcPr>
            <w:tcW w:w="713" w:type="pct"/>
            <w:noWrap w:val="0"/>
            <w:vAlign w:val="center"/>
          </w:tcPr>
          <w:p>
            <w:pPr>
              <w:jc w:val="center"/>
              <w:rPr>
                <w:rFonts w:hint="default"/>
                <w:lang w:val="en-US" w:eastAsia="zh-CN"/>
              </w:rPr>
            </w:pPr>
            <w:r>
              <w:rPr>
                <w:rFonts w:hint="default"/>
                <w:lang w:val="en-US" w:eastAsia="zh-CN"/>
              </w:rPr>
              <w:t>15</w:t>
            </w:r>
          </w:p>
        </w:tc>
        <w:tc>
          <w:tcPr>
            <w:tcW w:w="448" w:type="pct"/>
            <w:noWrap w:val="0"/>
            <w:vAlign w:val="center"/>
          </w:tcPr>
          <w:p>
            <w:pPr>
              <w:jc w:val="center"/>
              <w:rPr>
                <w:rFonts w:hint="default"/>
                <w:lang w:val="en-US" w:eastAsia="zh-CN"/>
              </w:rPr>
            </w:pPr>
            <w:r>
              <w:rPr>
                <w:rFonts w:hint="default"/>
                <w:lang w:val="en-US" w:eastAsia="zh-CN"/>
              </w:rPr>
              <w:t>4</w:t>
            </w:r>
          </w:p>
        </w:tc>
        <w:tc>
          <w:tcPr>
            <w:tcW w:w="341" w:type="pct"/>
            <w:noWrap w:val="0"/>
            <w:vAlign w:val="center"/>
          </w:tcPr>
          <w:p>
            <w:pPr>
              <w:jc w:val="center"/>
              <w:rPr>
                <w:rFonts w:hint="default"/>
                <w:lang w:val="en-US" w:eastAsia="zh-CN"/>
              </w:rPr>
            </w:pPr>
            <w:r>
              <w:rPr>
                <w:rFonts w:hint="default"/>
                <w:lang w:val="en-US" w:eastAsia="zh-CN"/>
              </w:rPr>
              <w:t>91</w:t>
            </w:r>
          </w:p>
        </w:tc>
        <w:tc>
          <w:tcPr>
            <w:tcW w:w="708" w:type="pct"/>
            <w:noWrap w:val="0"/>
            <w:vAlign w:val="center"/>
          </w:tcPr>
          <w:p>
            <w:pPr>
              <w:jc w:val="center"/>
              <w:rPr>
                <w:rFonts w:hint="default"/>
                <w:lang w:val="en-US" w:eastAsia="zh-CN"/>
              </w:rPr>
            </w:pPr>
            <w:r>
              <w:rPr>
                <w:rFonts w:hint="default"/>
                <w:lang w:val="en-US" w:eastAsia="zh-CN"/>
              </w:rPr>
              <w:t>灰色</w:t>
            </w:r>
          </w:p>
        </w:tc>
        <w:tc>
          <w:tcPr>
            <w:tcW w:w="794" w:type="pct"/>
            <w:noWrap w:val="0"/>
            <w:vAlign w:val="center"/>
          </w:tcPr>
          <w:p>
            <w:pPr>
              <w:jc w:val="center"/>
              <w:rPr>
                <w:rFonts w:hint="default"/>
                <w:lang w:val="en-US" w:eastAsia="zh-CN"/>
              </w:rPr>
            </w:pPr>
            <w:r>
              <w:rPr>
                <w:rFonts w:hint="default"/>
                <w:lang w:val="en-US" w:eastAsia="zh-CN"/>
              </w:rPr>
              <w:t>学位袍、垂布、帽子、流苏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trPr>
        <w:tc>
          <w:tcPr>
            <w:tcW w:w="455" w:type="pct"/>
            <w:noWrap w:val="0"/>
            <w:vAlign w:val="center"/>
          </w:tcPr>
          <w:p>
            <w:pPr>
              <w:jc w:val="center"/>
              <w:rPr>
                <w:rFonts w:hint="default"/>
                <w:b/>
                <w:bCs/>
                <w:lang w:val="en-US" w:eastAsia="zh-CN"/>
              </w:rPr>
            </w:pPr>
            <w:r>
              <w:rPr>
                <w:rFonts w:hint="default"/>
                <w:b/>
                <w:bCs/>
                <w:lang w:val="en-US" w:eastAsia="zh-CN"/>
              </w:rPr>
              <w:t>合计</w:t>
            </w:r>
          </w:p>
          <w:p>
            <w:pPr>
              <w:jc w:val="center"/>
              <w:rPr>
                <w:rFonts w:hint="default"/>
                <w:lang w:val="en-US" w:eastAsia="zh-CN"/>
              </w:rPr>
            </w:pPr>
            <w:r>
              <w:rPr>
                <w:rFonts w:hint="eastAsia"/>
                <w:b/>
                <w:bCs/>
                <w:lang w:val="en-US" w:eastAsia="zh-CN"/>
              </w:rPr>
              <w:t>数量</w:t>
            </w:r>
          </w:p>
        </w:tc>
        <w:tc>
          <w:tcPr>
            <w:tcW w:w="823" w:type="pct"/>
            <w:noWrap w:val="0"/>
            <w:vAlign w:val="center"/>
          </w:tcPr>
          <w:p>
            <w:pPr>
              <w:jc w:val="center"/>
              <w:rPr>
                <w:rFonts w:hint="default"/>
                <w:lang w:val="en-US" w:eastAsia="zh-CN"/>
              </w:rPr>
            </w:pPr>
            <w:r>
              <w:rPr>
                <w:rFonts w:hint="default"/>
                <w:lang w:val="en-US" w:eastAsia="zh-CN"/>
              </w:rPr>
              <w:t>288</w:t>
            </w:r>
          </w:p>
        </w:tc>
        <w:tc>
          <w:tcPr>
            <w:tcW w:w="713" w:type="pct"/>
            <w:noWrap w:val="0"/>
            <w:vAlign w:val="center"/>
          </w:tcPr>
          <w:p>
            <w:pPr>
              <w:jc w:val="center"/>
              <w:rPr>
                <w:rFonts w:hint="default"/>
                <w:lang w:val="en-US" w:eastAsia="zh-CN"/>
              </w:rPr>
            </w:pPr>
            <w:r>
              <w:rPr>
                <w:rFonts w:hint="default"/>
                <w:lang w:val="en-US" w:eastAsia="zh-CN"/>
              </w:rPr>
              <w:t>487</w:t>
            </w:r>
          </w:p>
        </w:tc>
        <w:tc>
          <w:tcPr>
            <w:tcW w:w="713" w:type="pct"/>
            <w:noWrap w:val="0"/>
            <w:vAlign w:val="center"/>
          </w:tcPr>
          <w:p>
            <w:pPr>
              <w:jc w:val="center"/>
              <w:rPr>
                <w:rFonts w:hint="default"/>
                <w:lang w:val="en-US" w:eastAsia="zh-CN"/>
              </w:rPr>
            </w:pPr>
            <w:r>
              <w:rPr>
                <w:rFonts w:hint="default"/>
                <w:lang w:val="en-US" w:eastAsia="zh-CN"/>
              </w:rPr>
              <w:t>233</w:t>
            </w:r>
          </w:p>
        </w:tc>
        <w:tc>
          <w:tcPr>
            <w:tcW w:w="448" w:type="pct"/>
            <w:noWrap w:val="0"/>
            <w:vAlign w:val="center"/>
          </w:tcPr>
          <w:p>
            <w:pPr>
              <w:jc w:val="center"/>
              <w:rPr>
                <w:rFonts w:hint="default"/>
                <w:lang w:val="en-US" w:eastAsia="zh-CN"/>
              </w:rPr>
            </w:pPr>
            <w:r>
              <w:rPr>
                <w:rFonts w:hint="default"/>
                <w:lang w:val="en-US" w:eastAsia="zh-CN"/>
              </w:rPr>
              <w:t>47</w:t>
            </w:r>
          </w:p>
        </w:tc>
        <w:tc>
          <w:tcPr>
            <w:tcW w:w="341" w:type="pct"/>
            <w:noWrap w:val="0"/>
            <w:vAlign w:val="center"/>
          </w:tcPr>
          <w:p>
            <w:pPr>
              <w:jc w:val="center"/>
              <w:rPr>
                <w:rFonts w:hint="default"/>
                <w:lang w:val="en-US" w:eastAsia="zh-CN"/>
              </w:rPr>
            </w:pPr>
            <w:r>
              <w:rPr>
                <w:rFonts w:hint="default"/>
                <w:b/>
                <w:bCs/>
                <w:lang w:val="en-US" w:eastAsia="zh-CN"/>
              </w:rPr>
              <w:t>1055</w:t>
            </w:r>
          </w:p>
        </w:tc>
        <w:tc>
          <w:tcPr>
            <w:tcW w:w="708" w:type="pct"/>
            <w:noWrap w:val="0"/>
            <w:vAlign w:val="center"/>
          </w:tcPr>
          <w:p>
            <w:pPr>
              <w:jc w:val="center"/>
              <w:rPr>
                <w:rFonts w:hint="default"/>
                <w:lang w:val="en-US" w:eastAsia="zh-CN"/>
              </w:rPr>
            </w:pPr>
            <w:r>
              <w:rPr>
                <w:rFonts w:hint="default"/>
                <w:lang w:val="en-US" w:eastAsia="zh-CN"/>
              </w:rPr>
              <w:t>白色垂布311条；灰色垂布744条</w:t>
            </w:r>
          </w:p>
        </w:tc>
        <w:tc>
          <w:tcPr>
            <w:tcW w:w="794" w:type="pct"/>
            <w:noWrap w:val="0"/>
            <w:vAlign w:val="center"/>
          </w:tcPr>
          <w:p>
            <w:pPr>
              <w:jc w:val="center"/>
              <w:rPr>
                <w:rFonts w:hint="default"/>
                <w:lang w:val="en-US" w:eastAsia="zh-CN"/>
              </w:rPr>
            </w:pPr>
          </w:p>
        </w:tc>
      </w:tr>
    </w:tbl>
    <w:p>
      <w:pPr>
        <w:rPr>
          <w:rFonts w:hint="default"/>
          <w:lang w:val="en-US" w:eastAsia="zh-CN"/>
        </w:rPr>
      </w:pPr>
    </w:p>
    <w:p>
      <w:pPr>
        <w:pStyle w:val="4"/>
        <w:ind w:left="0" w:leftChars="0" w:firstLine="0" w:firstLineChars="0"/>
        <w:rPr>
          <w:rFonts w:hint="eastAsia" w:ascii="宋体" w:hAnsi="宋体" w:eastAsia="宋体" w:cs="宋体"/>
          <w:b/>
          <w:bCs/>
          <w:lang w:val="en-US" w:eastAsia="zh-CN"/>
        </w:rPr>
      </w:pPr>
    </w:p>
    <w:p>
      <w:pPr>
        <w:pStyle w:val="4"/>
        <w:ind w:left="0" w:leftChars="0" w:firstLine="0" w:firstLineChars="0"/>
        <w:rPr>
          <w:rFonts w:hint="eastAsia" w:ascii="宋体" w:hAnsi="宋体" w:eastAsia="宋体" w:cs="宋体"/>
          <w:b/>
          <w:bCs/>
          <w:lang w:val="en-US" w:eastAsia="zh-CN"/>
        </w:rPr>
      </w:pPr>
    </w:p>
    <w:p>
      <w:pPr>
        <w:pStyle w:val="4"/>
        <w:ind w:left="0" w:leftChars="0" w:firstLine="0" w:firstLineChars="0"/>
        <w:rPr>
          <w:rFonts w:hint="eastAsia" w:ascii="宋体" w:hAnsi="宋体" w:eastAsia="宋体" w:cs="宋体"/>
          <w:b/>
          <w:bCs/>
          <w:lang w:val="en-US" w:eastAsia="zh-CN"/>
        </w:rPr>
      </w:pPr>
    </w:p>
    <w:p>
      <w:pPr>
        <w:pStyle w:val="4"/>
        <w:ind w:left="0" w:leftChars="0" w:firstLine="0" w:firstLineChars="0"/>
        <w:rPr>
          <w:rFonts w:hint="eastAsia" w:ascii="宋体" w:hAnsi="宋体" w:eastAsia="宋体" w:cs="宋体"/>
          <w:b/>
          <w:bCs/>
          <w:lang w:val="en-US" w:eastAsia="zh-CN"/>
        </w:rPr>
      </w:pPr>
    </w:p>
    <w:p>
      <w:pPr>
        <w:pStyle w:val="4"/>
        <w:ind w:left="0" w:leftChars="0" w:firstLine="0" w:firstLineChars="0"/>
        <w:rPr>
          <w:rFonts w:hint="eastAsia" w:ascii="宋体" w:hAnsi="宋体" w:eastAsia="宋体" w:cs="宋体"/>
          <w:b/>
          <w:bCs/>
          <w:lang w:val="en-US" w:eastAsia="zh-CN"/>
        </w:rPr>
      </w:pPr>
    </w:p>
    <w:p>
      <w:pPr>
        <w:pStyle w:val="4"/>
        <w:ind w:left="0" w:leftChars="0" w:firstLine="0" w:firstLineChars="0"/>
        <w:rPr>
          <w:rFonts w:hint="eastAsia" w:ascii="宋体" w:hAnsi="宋体" w:eastAsia="宋体" w:cs="宋体"/>
          <w:b/>
          <w:bCs/>
          <w:lang w:val="en-US" w:eastAsia="zh-CN"/>
        </w:rPr>
      </w:pPr>
    </w:p>
    <w:p>
      <w:pPr>
        <w:rPr>
          <w:rFonts w:hint="eastAsia" w:ascii="宋体" w:hAnsi="宋体" w:eastAsia="宋体" w:cs="宋体"/>
          <w:b/>
          <w:bCs/>
          <w:lang w:val="en-US" w:eastAsia="zh-CN"/>
        </w:rPr>
      </w:pPr>
    </w:p>
    <w:p>
      <w:pPr>
        <w:pStyle w:val="2"/>
        <w:rPr>
          <w:rFonts w:hint="eastAsia" w:ascii="宋体" w:hAnsi="宋体" w:eastAsia="宋体" w:cs="宋体"/>
          <w:b/>
          <w:bCs/>
          <w:lang w:val="en-US" w:eastAsia="zh-CN"/>
        </w:rPr>
      </w:pPr>
    </w:p>
    <w:p>
      <w:pPr>
        <w:pStyle w:val="4"/>
        <w:rPr>
          <w:rFonts w:hint="eastAsia" w:ascii="宋体" w:hAnsi="宋体" w:eastAsia="宋体" w:cs="宋体"/>
          <w:b/>
          <w:bCs/>
          <w:lang w:val="en-US" w:eastAsia="zh-CN"/>
        </w:rPr>
      </w:pPr>
    </w:p>
    <w:p>
      <w:pPr>
        <w:rPr>
          <w:rFonts w:hint="eastAsia" w:ascii="宋体" w:hAnsi="宋体" w:eastAsia="宋体" w:cs="宋体"/>
          <w:b/>
          <w:bCs/>
          <w:lang w:val="en-US" w:eastAsia="zh-CN"/>
        </w:rPr>
      </w:pPr>
    </w:p>
    <w:p>
      <w:pPr>
        <w:pStyle w:val="2"/>
        <w:rPr>
          <w:rFonts w:hint="eastAsia"/>
          <w:lang w:val="en-US" w:eastAsia="zh-CN"/>
        </w:rPr>
      </w:pPr>
    </w:p>
    <w:p>
      <w:pPr>
        <w:pStyle w:val="4"/>
        <w:ind w:left="0" w:leftChars="0" w:firstLine="0" w:firstLineChars="0"/>
        <w:rPr>
          <w:rFonts w:hint="eastAsia" w:ascii="宋体" w:hAnsi="宋体" w:eastAsia="宋体" w:cs="宋体"/>
          <w:b/>
          <w:bCs/>
          <w:lang w:val="en-US" w:eastAsia="zh-CN"/>
        </w:rPr>
      </w:pPr>
    </w:p>
    <w:p>
      <w:pPr>
        <w:pStyle w:val="4"/>
        <w:ind w:left="0" w:leftChars="0" w:firstLine="0" w:firstLineChars="0"/>
        <w:rPr>
          <w:rFonts w:hint="eastAsia" w:ascii="宋体" w:hAnsi="宋体" w:eastAsia="宋体" w:cs="宋体"/>
          <w:b/>
          <w:bCs/>
          <w:lang w:val="en-US" w:eastAsia="zh-CN"/>
        </w:rPr>
      </w:pPr>
    </w:p>
    <w:p>
      <w:pPr>
        <w:pStyle w:val="4"/>
        <w:ind w:left="0" w:leftChars="0" w:firstLine="0" w:firstLineChars="0"/>
        <w:rPr>
          <w:rFonts w:hint="default" w:ascii="宋体" w:hAnsi="宋体" w:eastAsia="宋体" w:cs="宋体"/>
          <w:b/>
          <w:bCs/>
          <w:lang w:val="en-US" w:eastAsia="zh-CN"/>
        </w:rPr>
      </w:pPr>
      <w:r>
        <w:rPr>
          <w:rFonts w:hint="eastAsia" w:ascii="宋体" w:hAnsi="宋体" w:eastAsia="宋体" w:cs="宋体"/>
          <w:b/>
          <w:bCs/>
          <w:lang w:val="en-US" w:eastAsia="zh-CN"/>
        </w:rPr>
        <w:t>附件二</w:t>
      </w:r>
    </w:p>
    <w:p>
      <w:pPr>
        <w:spacing w:before="156" w:beforeLines="50" w:after="156" w:afterLines="50" w:line="360" w:lineRule="auto"/>
        <w:jc w:val="center"/>
        <w:rPr>
          <w:rFonts w:hint="eastAsia" w:ascii="黑体" w:hAnsi="黑体" w:eastAsia="黑体" w:cs="仿宋_GB2312"/>
          <w:b/>
          <w:bCs/>
          <w:color w:val="000000"/>
          <w:sz w:val="36"/>
          <w:szCs w:val="36"/>
          <w:lang w:eastAsia="zh-CN"/>
        </w:rPr>
      </w:pPr>
      <w:r>
        <w:rPr>
          <w:rFonts w:hint="eastAsia" w:ascii="黑体" w:hAnsi="黑体" w:eastAsia="黑体" w:cs="仿宋_GB2312"/>
          <w:b/>
          <w:bCs/>
          <w:color w:val="000000"/>
          <w:sz w:val="36"/>
          <w:szCs w:val="36"/>
        </w:rPr>
        <w:t>保证承诺</w:t>
      </w:r>
      <w:r>
        <w:rPr>
          <w:rFonts w:hint="eastAsia" w:ascii="黑体" w:hAnsi="黑体" w:eastAsia="黑体" w:cs="仿宋_GB2312"/>
          <w:b/>
          <w:bCs/>
          <w:color w:val="000000"/>
          <w:sz w:val="36"/>
          <w:szCs w:val="36"/>
          <w:lang w:val="en-US" w:eastAsia="zh-CN"/>
        </w:rPr>
        <w:t>书</w:t>
      </w:r>
    </w:p>
    <w:p>
      <w:pPr>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textAlignment w:val="auto"/>
        <w:rPr>
          <w:rFonts w:ascii="仿宋" w:hAnsi="仿宋" w:eastAsia="仿宋" w:cs="仿宋"/>
          <w:b/>
          <w:bCs/>
          <w:sz w:val="28"/>
          <w:szCs w:val="28"/>
        </w:rPr>
      </w:pPr>
      <w:r>
        <w:rPr>
          <w:rFonts w:hint="eastAsia" w:ascii="仿宋" w:hAnsi="仿宋" w:eastAsia="仿宋" w:cs="仿宋"/>
          <w:b/>
          <w:bCs/>
          <w:sz w:val="28"/>
          <w:szCs w:val="28"/>
        </w:rPr>
        <w:t>致</w:t>
      </w:r>
      <w:r>
        <w:rPr>
          <w:rFonts w:hint="eastAsia" w:ascii="仿宋" w:hAnsi="仿宋" w:eastAsia="仿宋" w:cs="仿宋"/>
          <w:b/>
          <w:bCs/>
          <w:sz w:val="28"/>
          <w:szCs w:val="28"/>
          <w:lang w:val="en-US" w:eastAsia="zh-CN"/>
        </w:rPr>
        <w:t>安徽医科大学临床医学院</w:t>
      </w:r>
      <w:r>
        <w:rPr>
          <w:rFonts w:hint="eastAsia" w:ascii="仿宋" w:hAnsi="仿宋" w:eastAsia="仿宋" w:cs="仿宋"/>
          <w:b/>
          <w:bCs/>
          <w:sz w:val="28"/>
          <w:szCs w:val="28"/>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 xml:space="preserve"> 保证人</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，身份证号码</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，系</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公司法定代表人/项目负责人。现保证人针对</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公司与安徽医科大学临床医学院就</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项目合作并签订《</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合同》（下称主合同）事宜，为确保</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公司全面履行其在主合同中的各项责任与义务，保证人自愿为其向安徽医科大学临床医学院提供不可撤销的连带保证责任担保，并向安徽医科大学临床医学院郑重承诺：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一、保证范围。保证人的保证范围，为主合同项下</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对安徽医科大学临床医学院应承担的全部责任、义务、债务等，以及安徽医科大学临床医学院为实现债权而支付的各项费用（包括但不限于诉讼费/仲裁费、财产保全费、财产保全服务费、律师费、差旅费、公证费、执行费、公告费等费用）。</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lang w:val="en-US" w:eastAsia="zh-CN"/>
        </w:rPr>
        <w:t xml:space="preserve"> </w:t>
      </w:r>
      <w:r>
        <w:rPr>
          <w:rFonts w:hint="eastAsia" w:ascii="宋体" w:hAnsi="宋体" w:eastAsia="宋体" w:cs="宋体"/>
          <w:b/>
          <w:bCs/>
          <w:color w:val="000000"/>
          <w:kern w:val="0"/>
          <w:sz w:val="24"/>
          <w:szCs w:val="24"/>
          <w:shd w:val="clear" w:color="auto" w:fill="FFFFFF"/>
        </w:rPr>
        <w:t>二、保证期间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lang w:val="en-US" w:eastAsia="zh-CN"/>
        </w:rPr>
        <w:t>保证人的</w:t>
      </w:r>
      <w:r>
        <w:rPr>
          <w:rFonts w:hint="eastAsia" w:ascii="宋体" w:hAnsi="宋体" w:eastAsia="宋体" w:cs="宋体"/>
          <w:color w:val="000000"/>
          <w:kern w:val="0"/>
          <w:sz w:val="24"/>
          <w:szCs w:val="24"/>
          <w:shd w:val="clear" w:color="auto" w:fill="FFFFFF"/>
        </w:rPr>
        <w:t>保证期间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为</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w:t>
      </w:r>
      <w:r>
        <w:rPr>
          <w:rFonts w:hint="eastAsia" w:ascii="宋体" w:hAnsi="宋体" w:eastAsia="宋体" w:cs="宋体"/>
          <w:color w:val="000000"/>
          <w:kern w:val="0"/>
          <w:sz w:val="24"/>
          <w:szCs w:val="24"/>
          <w:shd w:val="clear" w:color="auto" w:fill="FFFFFF"/>
        </w:rPr>
        <w:t>在主合同项下债务履行期限届满后三年；若主合同项下的债务约定分期履行的，则保证期间至</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w:t>
      </w:r>
      <w:r>
        <w:rPr>
          <w:rFonts w:hint="eastAsia" w:ascii="宋体" w:hAnsi="宋体" w:eastAsia="宋体" w:cs="宋体"/>
          <w:color w:val="000000"/>
          <w:kern w:val="0"/>
          <w:sz w:val="24"/>
          <w:szCs w:val="24"/>
          <w:shd w:val="clear" w:color="auto" w:fill="FFFFFF"/>
        </w:rPr>
        <w:t>在主合同项下最后一期债务履行期限届满后三年。</w:t>
      </w:r>
    </w:p>
    <w:p>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b/>
          <w:bCs/>
          <w:color w:val="000000"/>
          <w:kern w:val="0"/>
          <w:sz w:val="24"/>
          <w:szCs w:val="24"/>
          <w:shd w:val="clear" w:color="auto" w:fill="FFFFFF"/>
          <w:lang w:val="en-US" w:eastAsia="zh-CN"/>
        </w:rPr>
        <w:t>三、</w:t>
      </w:r>
      <w:r>
        <w:rPr>
          <w:rFonts w:hint="eastAsia" w:ascii="宋体" w:hAnsi="宋体" w:eastAsia="宋体" w:cs="宋体"/>
          <w:b/>
          <w:bCs/>
          <w:color w:val="000000"/>
          <w:kern w:val="0"/>
          <w:sz w:val="24"/>
          <w:szCs w:val="24"/>
          <w:shd w:val="clear" w:color="auto" w:fill="FFFFFF"/>
        </w:rPr>
        <w:t>保证方式</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保证人承担</w:t>
      </w:r>
      <w:r>
        <w:rPr>
          <w:rFonts w:hint="eastAsia" w:ascii="宋体" w:hAnsi="宋体" w:eastAsia="宋体" w:cs="宋体"/>
          <w:color w:val="000000"/>
          <w:kern w:val="0"/>
          <w:sz w:val="24"/>
          <w:szCs w:val="24"/>
          <w:shd w:val="clear" w:color="auto" w:fill="FFFFFF"/>
          <w:lang w:val="en-US" w:eastAsia="zh-CN"/>
        </w:rPr>
        <w:t>独立的、不可撤销的、</w:t>
      </w:r>
      <w:r>
        <w:rPr>
          <w:rFonts w:hint="eastAsia" w:ascii="宋体" w:hAnsi="宋体" w:eastAsia="宋体" w:cs="宋体"/>
          <w:color w:val="000000"/>
          <w:kern w:val="0"/>
          <w:sz w:val="24"/>
          <w:szCs w:val="24"/>
          <w:shd w:val="clear" w:color="auto" w:fill="FFFFFF"/>
        </w:rPr>
        <w:t>连带责任保证</w:t>
      </w:r>
      <w:r>
        <w:rPr>
          <w:rFonts w:hint="eastAsia" w:ascii="宋体" w:hAnsi="宋体" w:eastAsia="宋体" w:cs="宋体"/>
          <w:color w:val="000000"/>
          <w:kern w:val="0"/>
          <w:sz w:val="24"/>
          <w:szCs w:val="24"/>
          <w:shd w:val="clear" w:color="auto" w:fill="FFFFFF"/>
          <w:lang w:val="en-US" w:eastAsia="zh-CN"/>
        </w:rPr>
        <w:t>担保</w:t>
      </w:r>
      <w:r>
        <w:rPr>
          <w:rFonts w:hint="eastAsia" w:ascii="宋体" w:hAnsi="宋体" w:eastAsia="宋体" w:cs="宋体"/>
          <w:color w:val="000000"/>
          <w:kern w:val="0"/>
          <w:sz w:val="24"/>
          <w:szCs w:val="24"/>
          <w:shd w:val="clear" w:color="auto" w:fill="FFFFFF"/>
        </w:rPr>
        <w:t>。</w:t>
      </w:r>
      <w:r>
        <w:rPr>
          <w:rFonts w:hint="eastAsia" w:ascii="宋体" w:hAnsi="宋体" w:eastAsia="宋体" w:cs="宋体"/>
          <w:color w:val="000000"/>
          <w:kern w:val="0"/>
          <w:sz w:val="24"/>
          <w:szCs w:val="24"/>
          <w:shd w:val="clear" w:color="auto" w:fill="FFFFFF"/>
          <w:lang w:val="en-US" w:eastAsia="zh-CN"/>
        </w:rPr>
        <w:t>任何情况下，</w:t>
      </w:r>
      <w:r>
        <w:rPr>
          <w:rFonts w:hint="eastAsia" w:ascii="宋体" w:hAnsi="宋体" w:eastAsia="宋体" w:cs="宋体"/>
          <w:color w:val="000000"/>
          <w:kern w:val="0"/>
          <w:sz w:val="24"/>
          <w:szCs w:val="24"/>
          <w:shd w:val="clear" w:color="auto" w:fill="FFFFFF"/>
        </w:rPr>
        <w:t>不因主合同无效、撤销</w:t>
      </w:r>
      <w:r>
        <w:rPr>
          <w:rFonts w:hint="eastAsia" w:ascii="宋体" w:hAnsi="宋体" w:eastAsia="宋体" w:cs="宋体"/>
          <w:color w:val="000000"/>
          <w:kern w:val="0"/>
          <w:sz w:val="24"/>
          <w:szCs w:val="24"/>
          <w:shd w:val="clear" w:color="auto" w:fill="FFFFFF"/>
          <w:lang w:val="en-US" w:eastAsia="zh-CN"/>
        </w:rPr>
        <w:t>等等</w:t>
      </w:r>
      <w:r>
        <w:rPr>
          <w:rFonts w:hint="eastAsia" w:ascii="宋体" w:hAnsi="宋体" w:eastAsia="宋体" w:cs="宋体"/>
          <w:color w:val="000000"/>
          <w:kern w:val="0"/>
          <w:sz w:val="24"/>
          <w:szCs w:val="24"/>
          <w:shd w:val="clear" w:color="auto" w:fill="FFFFFF"/>
        </w:rPr>
        <w:t>而影响本承诺</w:t>
      </w:r>
      <w:r>
        <w:rPr>
          <w:rFonts w:hint="eastAsia" w:ascii="宋体" w:hAnsi="宋体" w:eastAsia="宋体" w:cs="宋体"/>
          <w:color w:val="000000"/>
          <w:kern w:val="0"/>
          <w:sz w:val="24"/>
          <w:szCs w:val="24"/>
          <w:shd w:val="clear" w:color="auto" w:fill="FFFFFF"/>
          <w:lang w:val="en-US" w:eastAsia="zh-CN"/>
        </w:rPr>
        <w:t>书的效力</w:t>
      </w:r>
      <w:r>
        <w:rPr>
          <w:rFonts w:hint="eastAsia" w:ascii="宋体" w:hAnsi="宋体" w:eastAsia="宋体" w:cs="宋体"/>
          <w:color w:val="000000"/>
          <w:kern w:val="0"/>
          <w:sz w:val="24"/>
          <w:szCs w:val="24"/>
          <w:shd w:val="clear" w:color="auto" w:fill="FFFFFF"/>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四、保证人承诺，无论安徽医科大学临床医学院是否对被担保债权享有其他担保（包括但不限于保证、抵押、质押等），保证人在本承诺书项下的保证责任均不因此减免。安徽医科大学临床医学院均可直接要求保证人依照本承诺书约定承担保证责任，保证人不提出任何异议。</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五、保证人</w:t>
      </w:r>
      <w:r>
        <w:rPr>
          <w:rFonts w:hint="eastAsia" w:ascii="宋体" w:hAnsi="宋体" w:eastAsia="宋体" w:cs="宋体"/>
          <w:color w:val="000000"/>
          <w:kern w:val="0"/>
          <w:sz w:val="24"/>
          <w:szCs w:val="24"/>
          <w:shd w:val="clear" w:color="auto" w:fill="FFFFFF"/>
        </w:rPr>
        <w:t>是具备完全民事行为能力的自然人，</w:t>
      </w:r>
      <w:r>
        <w:rPr>
          <w:rFonts w:hint="eastAsia" w:ascii="宋体" w:hAnsi="宋体" w:eastAsia="宋体" w:cs="宋体"/>
          <w:color w:val="000000"/>
          <w:kern w:val="0"/>
          <w:sz w:val="24"/>
          <w:szCs w:val="24"/>
          <w:shd w:val="clear" w:color="auto" w:fill="FFFFFF"/>
          <w:lang w:val="en-US" w:eastAsia="zh-CN"/>
        </w:rPr>
        <w:t>保证人</w:t>
      </w:r>
      <w:r>
        <w:rPr>
          <w:rFonts w:hint="eastAsia" w:ascii="宋体" w:hAnsi="宋体" w:eastAsia="宋体" w:cs="宋体"/>
          <w:color w:val="000000"/>
          <w:kern w:val="0"/>
          <w:sz w:val="24"/>
          <w:szCs w:val="24"/>
          <w:shd w:val="clear" w:color="auto" w:fill="FFFFFF"/>
        </w:rPr>
        <w:t>为签订本承诺</w:t>
      </w:r>
      <w:r>
        <w:rPr>
          <w:rFonts w:hint="eastAsia" w:ascii="宋体" w:hAnsi="宋体" w:eastAsia="宋体" w:cs="宋体"/>
          <w:color w:val="000000"/>
          <w:kern w:val="0"/>
          <w:sz w:val="24"/>
          <w:szCs w:val="24"/>
          <w:shd w:val="clear" w:color="auto" w:fill="FFFFFF"/>
          <w:lang w:val="en-US" w:eastAsia="zh-CN"/>
        </w:rPr>
        <w:t>书</w:t>
      </w:r>
      <w:r>
        <w:rPr>
          <w:rFonts w:hint="eastAsia" w:ascii="宋体" w:hAnsi="宋体" w:eastAsia="宋体" w:cs="宋体"/>
          <w:color w:val="000000"/>
          <w:kern w:val="0"/>
          <w:sz w:val="24"/>
          <w:szCs w:val="24"/>
          <w:shd w:val="clear" w:color="auto" w:fill="FFFFFF"/>
        </w:rPr>
        <w:t>提供的所有文件</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信息及签字</w:t>
      </w:r>
      <w:r>
        <w:rPr>
          <w:rFonts w:hint="eastAsia" w:ascii="宋体" w:hAnsi="宋体" w:eastAsia="宋体" w:cs="宋体"/>
          <w:color w:val="000000"/>
          <w:kern w:val="0"/>
          <w:sz w:val="24"/>
          <w:szCs w:val="24"/>
          <w:shd w:val="clear" w:color="auto" w:fill="FFFFFF"/>
          <w:lang w:val="en-US" w:eastAsia="zh-CN"/>
        </w:rPr>
        <w:t>均</w:t>
      </w:r>
      <w:r>
        <w:rPr>
          <w:rFonts w:hint="eastAsia" w:ascii="宋体" w:hAnsi="宋体" w:eastAsia="宋体" w:cs="宋体"/>
          <w:color w:val="000000"/>
          <w:kern w:val="0"/>
          <w:sz w:val="24"/>
          <w:szCs w:val="24"/>
          <w:shd w:val="clear" w:color="auto" w:fill="FFFFFF"/>
        </w:rPr>
        <w:t>真实、完整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有效</w:t>
      </w:r>
      <w:r>
        <w:rPr>
          <w:rFonts w:hint="eastAsia" w:ascii="宋体" w:hAnsi="宋体" w:eastAsia="宋体" w:cs="宋体"/>
          <w:color w:val="000000"/>
          <w:kern w:val="0"/>
          <w:sz w:val="24"/>
          <w:szCs w:val="24"/>
          <w:shd w:val="clear" w:color="auto" w:fill="FFFFFF"/>
          <w:lang w:val="en-US" w:eastAsia="zh-CN"/>
        </w:rPr>
        <w:t xml:space="preserve"> 。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eastAsia="宋体"/>
          <w:sz w:val="24"/>
        </w:rPr>
      </w:pPr>
      <w:r>
        <w:rPr>
          <w:rFonts w:hint="eastAsia" w:ascii="宋体" w:hAnsi="宋体" w:eastAsia="宋体" w:cs="宋体"/>
          <w:color w:val="000000"/>
          <w:kern w:val="0"/>
          <w:sz w:val="24"/>
          <w:szCs w:val="24"/>
          <w:shd w:val="clear" w:color="auto" w:fill="FFFFFF"/>
          <w:lang w:val="en-US" w:eastAsia="zh-CN"/>
        </w:rPr>
        <w:t>六、保证</w:t>
      </w:r>
      <w:r>
        <w:rPr>
          <w:rFonts w:hint="eastAsia" w:ascii="宋体" w:hAnsi="宋体" w:eastAsia="宋体" w:cs="宋体"/>
          <w:color w:val="000000"/>
          <w:kern w:val="0"/>
          <w:sz w:val="24"/>
          <w:szCs w:val="24"/>
          <w:shd w:val="clear" w:color="auto" w:fill="FFFFFF"/>
        </w:rPr>
        <w:t>人已充分理解并全面认可主合同及本承诺</w:t>
      </w:r>
      <w:r>
        <w:rPr>
          <w:rFonts w:hint="eastAsia" w:ascii="宋体" w:hAnsi="宋体" w:eastAsia="宋体" w:cs="宋体"/>
          <w:color w:val="000000"/>
          <w:kern w:val="0"/>
          <w:sz w:val="24"/>
          <w:szCs w:val="24"/>
          <w:shd w:val="clear" w:color="auto" w:fill="FFFFFF"/>
          <w:lang w:val="en-US" w:eastAsia="zh-CN"/>
        </w:rPr>
        <w:t>书</w:t>
      </w:r>
      <w:r>
        <w:rPr>
          <w:rFonts w:hint="eastAsia" w:ascii="宋体" w:hAnsi="宋体" w:eastAsia="宋体" w:cs="宋体"/>
          <w:color w:val="000000"/>
          <w:kern w:val="0"/>
          <w:sz w:val="24"/>
          <w:szCs w:val="24"/>
          <w:shd w:val="clear" w:color="auto" w:fill="FFFFFF"/>
        </w:rPr>
        <w:t>的所有条款内容，并承诺</w:t>
      </w:r>
      <w:r>
        <w:rPr>
          <w:rFonts w:hint="eastAsia" w:ascii="宋体" w:hAnsi="宋体" w:eastAsia="宋体" w:cs="宋体"/>
          <w:color w:val="000000"/>
          <w:kern w:val="0"/>
          <w:sz w:val="24"/>
          <w:szCs w:val="24"/>
          <w:shd w:val="clear" w:color="auto" w:fill="FFFFFF"/>
          <w:lang w:val="en-US" w:eastAsia="zh-CN"/>
        </w:rPr>
        <w:t>任何情况下</w:t>
      </w:r>
      <w:r>
        <w:rPr>
          <w:rFonts w:hint="eastAsia" w:ascii="宋体" w:hAnsi="宋体" w:eastAsia="宋体" w:cs="宋体"/>
          <w:color w:val="000000"/>
          <w:kern w:val="0"/>
          <w:sz w:val="24"/>
          <w:szCs w:val="24"/>
          <w:shd w:val="clear" w:color="auto" w:fill="FFFFFF"/>
        </w:rPr>
        <w:t>不</w:t>
      </w:r>
      <w:r>
        <w:rPr>
          <w:rFonts w:hint="eastAsia" w:ascii="宋体" w:hAnsi="宋体" w:eastAsia="宋体" w:cs="宋体"/>
          <w:color w:val="000000"/>
          <w:kern w:val="0"/>
          <w:sz w:val="24"/>
          <w:szCs w:val="24"/>
          <w:shd w:val="clear" w:color="auto" w:fill="FFFFFF"/>
          <w:lang w:val="en-US" w:eastAsia="zh-CN"/>
        </w:rPr>
        <w:t>得</w:t>
      </w:r>
      <w:r>
        <w:rPr>
          <w:rFonts w:hint="eastAsia" w:ascii="宋体" w:hAnsi="宋体" w:eastAsia="宋体" w:cs="宋体"/>
          <w:color w:val="000000"/>
          <w:kern w:val="0"/>
          <w:sz w:val="24"/>
          <w:szCs w:val="24"/>
          <w:shd w:val="clear" w:color="auto" w:fill="FFFFFF"/>
        </w:rPr>
        <w:t>对其提出任何异议。</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sz w:val="24"/>
        </w:rPr>
        <w:t xml:space="preserve">                                            </w:t>
      </w:r>
      <w:r>
        <w:rPr>
          <w:rFonts w:hint="eastAsia" w:ascii="仿宋_GB2312" w:hAnsi="仿宋" w:eastAsia="仿宋_GB2312" w:cs="仿宋"/>
          <w:sz w:val="28"/>
          <w:szCs w:val="28"/>
        </w:rPr>
        <w:t xml:space="preserve">  </w:t>
      </w:r>
      <w:r>
        <w:rPr>
          <w:rFonts w:hint="eastAsia" w:ascii="宋体" w:hAnsi="宋体" w:eastAsia="宋体" w:cs="宋体"/>
          <w:color w:val="000000"/>
          <w:kern w:val="0"/>
          <w:sz w:val="24"/>
          <w:szCs w:val="24"/>
          <w:shd w:val="clear" w:color="auto" w:fill="FFFFFF"/>
          <w:lang w:val="en-US" w:eastAsia="zh-CN"/>
        </w:rPr>
        <w:t>保证人：</w:t>
      </w:r>
    </w:p>
    <w:p>
      <w:pPr>
        <w:keepNext w:val="0"/>
        <w:keepLines w:val="0"/>
        <w:pageBreakBefore w:val="0"/>
        <w:widowControl w:val="0"/>
        <w:kinsoku/>
        <w:wordWrap/>
        <w:overflowPunct/>
        <w:topLinePunct w:val="0"/>
        <w:autoSpaceDE/>
        <w:autoSpaceDN/>
        <w:bidi w:val="0"/>
        <w:adjustRightInd w:val="0"/>
        <w:snapToGrid w:val="0"/>
        <w:spacing w:line="400" w:lineRule="exact"/>
        <w:ind w:firstLine="6000" w:firstLineChars="2500"/>
        <w:textAlignment w:val="auto"/>
        <w:rPr>
          <w:rFonts w:hint="default"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日期：</w:t>
      </w:r>
    </w:p>
    <w:p>
      <w:pPr>
        <w:rPr>
          <w:rFonts w:hint="eastAsia"/>
          <w:lang w:val="en-US" w:eastAsia="zh-CN"/>
        </w:rPr>
      </w:pPr>
    </w:p>
    <w:p>
      <w:pPr>
        <w:rPr>
          <w:rFonts w:hint="eastAsia"/>
          <w:lang w:val="en-US" w:eastAsia="zh-CN"/>
        </w:rPr>
      </w:pPr>
    </w:p>
    <w:p>
      <w:pPr>
        <w:rPr>
          <w:rFonts w:hint="eastAsia"/>
          <w:lang w:val="en-US" w:eastAsia="zh-CN"/>
        </w:rPr>
      </w:pPr>
    </w:p>
    <w:p>
      <w:pPr>
        <w:pStyle w:val="2"/>
        <w:rPr>
          <w:rFonts w:hint="eastAsia"/>
          <w:lang w:val="en-US" w:eastAsia="zh-CN"/>
        </w:rPr>
      </w:pPr>
    </w:p>
    <w:p>
      <w:pPr>
        <w:pStyle w:val="4"/>
        <w:rPr>
          <w:rFonts w:hint="eastAsia"/>
          <w:lang w:val="en-US" w:eastAsia="zh-CN"/>
        </w:rPr>
      </w:pPr>
    </w:p>
    <w:p>
      <w:pPr>
        <w:rPr>
          <w:rFonts w:hint="eastAsia"/>
          <w:lang w:val="en-US" w:eastAsia="zh-CN"/>
        </w:rPr>
      </w:pPr>
    </w:p>
    <w:p>
      <w:pPr>
        <w:rPr>
          <w:rFonts w:hint="default"/>
          <w:b/>
          <w:bCs/>
          <w:sz w:val="24"/>
          <w:szCs w:val="32"/>
          <w:lang w:val="en-US" w:eastAsia="zh-CN"/>
        </w:rPr>
      </w:pPr>
      <w:bookmarkStart w:id="0" w:name="_GoBack"/>
      <w:bookmarkEnd w:id="0"/>
      <w:r>
        <w:rPr>
          <w:rFonts w:hint="eastAsia"/>
          <w:b/>
          <w:bCs/>
          <w:sz w:val="24"/>
          <w:szCs w:val="32"/>
          <w:lang w:val="en-US" w:eastAsia="zh-CN"/>
        </w:rPr>
        <w:t>附件三</w:t>
      </w:r>
    </w:p>
    <w:p>
      <w:pPr>
        <w:spacing w:before="156" w:beforeLines="50" w:after="156" w:afterLines="50" w:line="360" w:lineRule="auto"/>
        <w:jc w:val="center"/>
        <w:rPr>
          <w:rFonts w:hint="eastAsia" w:ascii="黑体" w:hAnsi="黑体" w:eastAsia="黑体" w:cs="仿宋_GB2312"/>
          <w:bCs/>
          <w:color w:val="000000"/>
          <w:sz w:val="36"/>
          <w:szCs w:val="36"/>
        </w:rPr>
      </w:pPr>
      <w:r>
        <w:rPr>
          <w:rFonts w:hint="eastAsia" w:ascii="黑体" w:hAnsi="黑体" w:eastAsia="黑体" w:cs="仿宋_GB2312"/>
          <w:b/>
          <w:bCs/>
          <w:color w:val="000000"/>
          <w:sz w:val="36"/>
          <w:szCs w:val="36"/>
        </w:rPr>
        <w:t xml:space="preserve">廉 政 </w:t>
      </w:r>
      <w:r>
        <w:rPr>
          <w:rFonts w:hint="eastAsia" w:ascii="黑体" w:hAnsi="黑体" w:eastAsia="黑体" w:cs="仿宋_GB2312"/>
          <w:b/>
          <w:bCs/>
          <w:color w:val="000000"/>
          <w:sz w:val="36"/>
          <w:szCs w:val="36"/>
          <w:lang w:eastAsia="zh-CN"/>
        </w:rPr>
        <w:t>承</w:t>
      </w:r>
      <w:r>
        <w:rPr>
          <w:rFonts w:hint="eastAsia" w:ascii="黑体" w:hAnsi="黑体" w:eastAsia="黑体" w:cs="仿宋_GB2312"/>
          <w:b/>
          <w:bCs/>
          <w:color w:val="000000"/>
          <w:sz w:val="36"/>
          <w:szCs w:val="36"/>
          <w:lang w:val="en-US" w:eastAsia="zh-CN"/>
        </w:rPr>
        <w:t xml:space="preserve"> </w:t>
      </w:r>
      <w:r>
        <w:rPr>
          <w:rFonts w:hint="eastAsia" w:ascii="黑体" w:hAnsi="黑体" w:eastAsia="黑体" w:cs="仿宋_GB2312"/>
          <w:b/>
          <w:bCs/>
          <w:color w:val="000000"/>
          <w:sz w:val="36"/>
          <w:szCs w:val="36"/>
          <w:lang w:eastAsia="zh-CN"/>
        </w:rPr>
        <w:t>诺</w:t>
      </w:r>
      <w:r>
        <w:rPr>
          <w:rFonts w:hint="eastAsia" w:ascii="黑体" w:hAnsi="黑体" w:eastAsia="黑体" w:cs="仿宋_GB2312"/>
          <w:b/>
          <w:bCs/>
          <w:color w:val="000000"/>
          <w:sz w:val="36"/>
          <w:szCs w:val="36"/>
        </w:rPr>
        <w:t xml:space="preserve"> 书</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rPr>
        <w:t>甲方：</w:t>
      </w:r>
      <w:r>
        <w:rPr>
          <w:rFonts w:hint="eastAsia" w:ascii="宋体" w:hAnsi="宋体" w:eastAsia="宋体" w:cs="宋体"/>
          <w:color w:val="000000"/>
          <w:kern w:val="0"/>
          <w:sz w:val="24"/>
          <w:szCs w:val="24"/>
          <w:shd w:val="clear" w:color="auto" w:fill="FFFFFF"/>
          <w:lang w:val="en-US" w:eastAsia="zh-CN"/>
        </w:rPr>
        <w:t>安徽医科大学临床医学院</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乙方：</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为加强甲乙双方合作及廉政建设，规范甲乙双方各项合作行为，预防发生各种谋取不正当利益的违法违纪行为，保护双方合法权益，根据国家有关法律法规和新华集团相关文件规定，特订立本廉政承诺书。</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第一条 甲乙双方共同承诺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（一）严格遵守国家关于市场准入、项目招标投标、工程建设、施工安装、物资采购和市场活动等有关法律、法规和相关政策，以及廉政建设的各项规定。</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（二）严格执行合同文件，自觉按合同办事。</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（三）坚持公开、公平、公正的原则，不为获取不正当利益而损害对方利益。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（四）保守对方的商业秘密，不将其用于交易以外的目的。</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第二条 甲方承诺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 xml:space="preserve">在交易的事前、事中、事后遵守以下（包括但不限于）事项：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（一）不参加乙方或相关单位的宴请。</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（二）不私自收受乙方或相关单位的礼品、礼券或以“低价付款”的物品。</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（三）不接受乙方或相关单位的礼金、贿赂、帐外回扣等任何形式的私下经济利益。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（四）不私自接受乙方或相关单位提供的娱乐、游玩或任何考察形式的变相旅游等活动。</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五）不利用职务之便谋取非法利益；不向乙方或相关单位介绍配偶、子女及其他亲属参与同交易有关的经济活动；不以任何理由向乙方或相关单位推荐分包单位、供货商，或要求乙方购买交易合同规定以外的材料、设备等。</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（六）不得有其他任何在乙方等相关单位获取不当利益的行为。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第三条 乙方承诺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在交易的事前、事中、事后遵守以下（包括但不限于）事项：</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（一）与甲方保持正常的业务交往，严格执行合同约定。</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（二）不向甲方工作人员及任何与甲方相关联的单位或个人提供宴请、旅游、健身、娱乐、变相考察等活动。</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（三）不私自向甲方、相关单位及其工作人员赠送礼品、现金、有价卡券等。</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不在帐外给予甲方、相关单位及其工作人员回扣；不假借促销费、宣传费、赞助费、科研费、劳务费、咨询费、好处费、感谢费、佣金等名义，或者以报销各种费用等方式，给付甲方、相关单位及其工作人员财物（利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（五）及时向甲方通报甲方人员违反本承诺书规定的行为。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第四条 违约责任</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（一）甲方工作人员违反本承诺书第一条、第二条的，严格按甲方相关公司制度处理和有关法律法规处理;涉嫌犯罪的，移交司法机关处理；给乙方造成经济损失的，责任人应予以赔偿。</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（二）乙方工作人员违反本承诺书第一条、第三条的，按乙方相关制度和有关法律法规处理，甲方有权终止合同;涉嫌犯罪的，移交司法机关处理；给甲方造成经济损失的，乙方承担赔偿责任。</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第五条 本承诺书作为交易合同或协议的附件，与交易合同或协议具有同等法律效力。经双方签署后立即生效。</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第六条 乙方在履行合同或协议过程中，若发现甲方的相关人员有违反《廉政承诺书》所规定的行为，可以直接向甲方审计督查部投诉（电话：15005518562）。</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第七条 本承诺书一式四份，甲乙双方各持两份。</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甲方单位：（盖章）                   乙方单位：（盖章）</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法定代表人：                         法定代表人：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法定代表人联系电话：                 法定代表人联系电话：</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委托代理人：                         委托代理人：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项目负责人：                         项目负责人：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 xml:space="preserve">监督电话：15005518562                监督电话：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监督邮箱：xhjtdc@xinhuaedu.com       监督邮箱：</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default"/>
          <w:lang w:val="en-US" w:eastAsia="zh-CN"/>
        </w:rPr>
      </w:pPr>
      <w:r>
        <w:rPr>
          <w:rFonts w:hint="eastAsia" w:ascii="宋体" w:hAnsi="宋体" w:eastAsia="宋体" w:cs="宋体"/>
          <w:color w:val="000000"/>
          <w:kern w:val="0"/>
          <w:sz w:val="24"/>
          <w:szCs w:val="24"/>
          <w:shd w:val="clear" w:color="auto" w:fill="FFFFFF"/>
        </w:rPr>
        <w:t xml:space="preserve">          jtdsz@xinhuaedu.com   </w:t>
      </w:r>
      <w:r>
        <w:rPr>
          <w:rFonts w:hint="eastAsia" w:ascii="仿宋_GB2312" w:hAnsi="仿宋_GB2312" w:eastAsia="仿宋_GB2312" w:cs="仿宋_GB2312"/>
          <w:color w:val="000000"/>
          <w:kern w:val="0"/>
          <w:sz w:val="28"/>
          <w:szCs w:val="28"/>
          <w:shd w:val="clear" w:color="auto" w:fill="FFFFFF"/>
        </w:rPr>
        <w:t xml:space="preserve">       </w:t>
      </w:r>
    </w:p>
    <w:p/>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FangSong_GB2312">
    <w:altName w:val="宋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kZWEwYjc3ZjU0NTk3MTZjMGQwMGQwN2RkMDczMzMifQ=="/>
  </w:docVars>
  <w:rsids>
    <w:rsidRoot w:val="04115DD0"/>
    <w:rsid w:val="04115D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2"/>
    <w:basedOn w:val="3"/>
    <w:next w:val="4"/>
    <w:qFormat/>
    <w:uiPriority w:val="0"/>
    <w:pPr>
      <w:spacing w:line="360" w:lineRule="auto"/>
      <w:ind w:firstLine="200" w:firstLineChars="200"/>
    </w:pPr>
    <w:rPr>
      <w:rFonts w:ascii="宋体"/>
      <w:szCs w:val="20"/>
    </w:rPr>
  </w:style>
  <w:style w:type="paragraph" w:styleId="3">
    <w:name w:val="Body Text Indent"/>
    <w:basedOn w:val="1"/>
    <w:next w:val="1"/>
    <w:unhideWhenUsed/>
    <w:qFormat/>
    <w:uiPriority w:val="0"/>
    <w:pPr>
      <w:ind w:firstLine="645"/>
    </w:pPr>
    <w:rPr>
      <w:rFonts w:ascii="@FangSong_GB2312" w:hAnsi="@FangSong_GB2312" w:eastAsia="@FangSong_GB2312"/>
      <w:kern w:val="0"/>
      <w:sz w:val="32"/>
      <w:szCs w:val="20"/>
    </w:rPr>
  </w:style>
  <w:style w:type="paragraph" w:styleId="4">
    <w:name w:val="Body Text First Indent"/>
    <w:basedOn w:val="5"/>
    <w:next w:val="1"/>
    <w:qFormat/>
    <w:uiPriority w:val="0"/>
    <w:pPr>
      <w:adjustRightInd w:val="0"/>
      <w:spacing w:line="360" w:lineRule="auto"/>
      <w:ind w:firstLine="420"/>
      <w:textAlignment w:val="baseline"/>
    </w:pPr>
    <w:rPr>
      <w:rFonts w:ascii="Calibri" w:hAnsi="Calibri" w:eastAsia="楷体_GB2312"/>
      <w:sz w:val="24"/>
    </w:rPr>
  </w:style>
  <w:style w:type="paragraph" w:styleId="5">
    <w:name w:val="Body Text"/>
    <w:basedOn w:val="1"/>
    <w:next w:val="6"/>
    <w:qFormat/>
    <w:uiPriority w:val="0"/>
    <w:pPr>
      <w:spacing w:after="120"/>
    </w:pPr>
    <w:rPr>
      <w:szCs w:val="20"/>
    </w:rPr>
  </w:style>
  <w:style w:type="paragraph" w:styleId="6">
    <w:name w:val="Date"/>
    <w:basedOn w:val="1"/>
    <w:next w:val="1"/>
    <w:qFormat/>
    <w:uiPriority w:val="0"/>
    <w:rPr>
      <w:rFonts w:ascii="仿宋_GB2312" w:eastAsia="仿宋_GB2312"/>
      <w:sz w:val="30"/>
      <w:szCs w:val="20"/>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2023-06-08T09:27:00Z</dcterms:created>
  <dc:creator>千里草1403852088</dc:creator>
  <cp:lastModifiedBy>千里草1403852088</cp:lastModifiedBy>
  <dcterms:modified xsi:type="dcterms:W3CDTF">2023-06-08T09:28:26Z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101E5F50982C492E8E786D0C12C44AE3_11</vt:lpwstr>
  </property>
</Properties>
</file>